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73" w:rsidRPr="00F65A73" w:rsidRDefault="00F65A73" w:rsidP="00F65A73">
      <w:pPr>
        <w:pStyle w:val="a3"/>
        <w:spacing w:line="360" w:lineRule="auto"/>
        <w:ind w:firstLineChars="0" w:firstLine="0"/>
        <w:rPr>
          <w:rFonts w:hint="eastAsia"/>
          <w:sz w:val="32"/>
          <w:szCs w:val="32"/>
        </w:rPr>
      </w:pPr>
      <w:r w:rsidRPr="00F65A73">
        <w:rPr>
          <w:rFonts w:hint="eastAsia"/>
          <w:sz w:val="32"/>
          <w:szCs w:val="32"/>
        </w:rPr>
        <w:t>模拟基础实验室合并报表编制实验教学软件功能需求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sz w:val="24"/>
          <w:szCs w:val="24"/>
        </w:rPr>
      </w:pPr>
      <w:r w:rsidRPr="00753491">
        <w:rPr>
          <w:rFonts w:hint="eastAsia"/>
          <w:sz w:val="24"/>
          <w:szCs w:val="24"/>
        </w:rPr>
        <w:t>1.企业并购与合并报表实验软件必须具备以下案例：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sz w:val="24"/>
          <w:szCs w:val="24"/>
        </w:rPr>
      </w:pPr>
      <w:r w:rsidRPr="00753491">
        <w:rPr>
          <w:rFonts w:hint="eastAsia"/>
          <w:sz w:val="24"/>
          <w:szCs w:val="24"/>
        </w:rPr>
        <w:t>（1）非同</w:t>
      </w:r>
      <w:proofErr w:type="gramStart"/>
      <w:r w:rsidRPr="00753491">
        <w:rPr>
          <w:rFonts w:hint="eastAsia"/>
          <w:sz w:val="24"/>
          <w:szCs w:val="24"/>
        </w:rPr>
        <w:t>一控制</w:t>
      </w:r>
      <w:proofErr w:type="gramEnd"/>
      <w:r w:rsidRPr="00753491">
        <w:rPr>
          <w:rFonts w:hint="eastAsia"/>
          <w:sz w:val="24"/>
          <w:szCs w:val="24"/>
        </w:rPr>
        <w:t>下企业合并及其合并财务报表案例；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sz w:val="24"/>
          <w:szCs w:val="24"/>
        </w:rPr>
      </w:pPr>
      <w:r w:rsidRPr="00753491">
        <w:rPr>
          <w:rFonts w:hint="eastAsia"/>
          <w:sz w:val="24"/>
          <w:szCs w:val="24"/>
        </w:rPr>
        <w:t>（2）合并财务报表的连续编制案例；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sz w:val="24"/>
          <w:szCs w:val="24"/>
        </w:rPr>
      </w:pPr>
      <w:r w:rsidRPr="00753491">
        <w:rPr>
          <w:rFonts w:hint="eastAsia"/>
          <w:sz w:val="24"/>
          <w:szCs w:val="24"/>
        </w:rPr>
        <w:t>（3）合并财务报表的编制方法——层层合并法与一次合并法案例；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sz w:val="24"/>
          <w:szCs w:val="24"/>
        </w:rPr>
      </w:pPr>
      <w:r w:rsidRPr="00753491">
        <w:rPr>
          <w:rFonts w:hint="eastAsia"/>
          <w:sz w:val="24"/>
          <w:szCs w:val="24"/>
        </w:rPr>
        <w:t>（4）仅依据合同达成企业合并及其合并财务报表案例；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（5）分步实现企业合并及其合并财务报表案例；</w:t>
      </w:r>
      <w:r w:rsidRPr="00753491">
        <w:rPr>
          <w:sz w:val="24"/>
          <w:szCs w:val="24"/>
        </w:rPr>
        <w:t xml:space="preserve"> 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（6）</w:t>
      </w:r>
      <w:r w:rsidRPr="00753491">
        <w:rPr>
          <w:sz w:val="24"/>
          <w:szCs w:val="24"/>
        </w:rPr>
        <w:t>超额亏损子公司纳入与退出合并财务报表</w:t>
      </w:r>
      <w:r w:rsidRPr="00753491">
        <w:rPr>
          <w:rFonts w:hint="eastAsia"/>
          <w:sz w:val="24"/>
          <w:szCs w:val="24"/>
        </w:rPr>
        <w:t>；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（7）</w:t>
      </w:r>
      <w:r w:rsidRPr="00753491">
        <w:rPr>
          <w:sz w:val="24"/>
          <w:szCs w:val="24"/>
        </w:rPr>
        <w:t>同</w:t>
      </w:r>
      <w:proofErr w:type="gramStart"/>
      <w:r w:rsidRPr="00753491">
        <w:rPr>
          <w:sz w:val="24"/>
          <w:szCs w:val="24"/>
        </w:rPr>
        <w:t>一控制</w:t>
      </w:r>
      <w:proofErr w:type="gramEnd"/>
      <w:r w:rsidRPr="00753491">
        <w:rPr>
          <w:sz w:val="24"/>
          <w:szCs w:val="24"/>
        </w:rPr>
        <w:t>下企业合并及其合并财务报表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（8）</w:t>
      </w:r>
      <w:r w:rsidRPr="00753491">
        <w:rPr>
          <w:sz w:val="24"/>
          <w:szCs w:val="24"/>
        </w:rPr>
        <w:t>处置对子公司部分股权未丧失控制权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（9）</w:t>
      </w:r>
      <w:r w:rsidRPr="00753491">
        <w:rPr>
          <w:sz w:val="24"/>
          <w:szCs w:val="24"/>
        </w:rPr>
        <w:t>处置对子公司部分股权且丧失控制权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（10）</w:t>
      </w:r>
      <w:r w:rsidRPr="00753491">
        <w:rPr>
          <w:sz w:val="24"/>
          <w:szCs w:val="24"/>
        </w:rPr>
        <w:t>反向购买（构成业务）及其财务报表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（11）</w:t>
      </w:r>
      <w:r w:rsidRPr="00753491">
        <w:rPr>
          <w:sz w:val="24"/>
          <w:szCs w:val="24"/>
        </w:rPr>
        <w:t>吸收合并与子公司注销变为分公司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2.提供教学所需的公告交流功能：提供实验中的问答交流，问题统计等提高交互效率；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3.提供教学所需的分析功能：提供成绩的多维度查询，方便做教学的统计及对比；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4.控制严谨的权限管理：系统可按照学院领导、教师、学生等设定操作范围权限，又可以按照项目来划分权限，从而实现特殊项目只对部分人员公开和项目特殊操作（阅卷、成绩缝隙等）只对部分人员公开的保密要求；最终保证用户正常的使用系统，既不影响业务操作，又不超越权限层次和角色职务的知情范围；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5.易于维护：后台程序一键安装、一键启动；前台程序支持自动升级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6.</w:t>
      </w:r>
      <w:proofErr w:type="gramStart"/>
      <w:r w:rsidRPr="00753491">
        <w:rPr>
          <w:rFonts w:hint="eastAsia"/>
          <w:sz w:val="24"/>
          <w:szCs w:val="24"/>
        </w:rPr>
        <w:t>账套导入</w:t>
      </w:r>
      <w:proofErr w:type="gramEnd"/>
      <w:r w:rsidRPr="00753491">
        <w:rPr>
          <w:rFonts w:hint="eastAsia"/>
          <w:sz w:val="24"/>
          <w:szCs w:val="24"/>
        </w:rPr>
        <w:t>；能够支持导入不少于100种财务软件</w:t>
      </w:r>
      <w:r w:rsidRPr="00753491">
        <w:rPr>
          <w:sz w:val="24"/>
          <w:szCs w:val="24"/>
        </w:rPr>
        <w:t>/ERP</w:t>
      </w:r>
      <w:r w:rsidRPr="00753491">
        <w:rPr>
          <w:rFonts w:hint="eastAsia"/>
          <w:sz w:val="24"/>
          <w:szCs w:val="24"/>
        </w:rPr>
        <w:t>系统的数据（其中必须包括用友、金蝶、浪潮等大品牌），并支持excel余额表、序时账等电子数据表的导入；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7.</w:t>
      </w:r>
      <w:r w:rsidRPr="00753491">
        <w:rPr>
          <w:sz w:val="24"/>
          <w:szCs w:val="24"/>
        </w:rPr>
        <w:t>系统</w:t>
      </w:r>
      <w:proofErr w:type="gramStart"/>
      <w:r w:rsidRPr="00753491">
        <w:rPr>
          <w:sz w:val="24"/>
          <w:szCs w:val="24"/>
        </w:rPr>
        <w:t>须支持</w:t>
      </w:r>
      <w:proofErr w:type="gramEnd"/>
      <w:r w:rsidRPr="00753491">
        <w:rPr>
          <w:sz w:val="24"/>
          <w:szCs w:val="24"/>
        </w:rPr>
        <w:t>主流的开放平台，如</w:t>
      </w:r>
      <w:r w:rsidRPr="00753491">
        <w:rPr>
          <w:rFonts w:hint="eastAsia"/>
          <w:sz w:val="24"/>
          <w:szCs w:val="24"/>
        </w:rPr>
        <w:t>MS Windows NT/2000/</w:t>
      </w:r>
      <w:r w:rsidRPr="00753491">
        <w:rPr>
          <w:sz w:val="24"/>
          <w:szCs w:val="24"/>
        </w:rPr>
        <w:t>2003</w:t>
      </w:r>
      <w:r w:rsidRPr="00753491">
        <w:rPr>
          <w:rFonts w:hint="eastAsia"/>
          <w:sz w:val="24"/>
          <w:szCs w:val="24"/>
        </w:rPr>
        <w:t>/200</w:t>
      </w:r>
      <w:r w:rsidRPr="00753491">
        <w:rPr>
          <w:sz w:val="24"/>
          <w:szCs w:val="24"/>
        </w:rPr>
        <w:t>8</w:t>
      </w:r>
      <w:r w:rsidRPr="00753491">
        <w:rPr>
          <w:rFonts w:hint="eastAsia"/>
          <w:sz w:val="24"/>
          <w:szCs w:val="24"/>
        </w:rPr>
        <w:t>，windows</w:t>
      </w:r>
      <w:r w:rsidRPr="00753491">
        <w:rPr>
          <w:sz w:val="24"/>
          <w:szCs w:val="24"/>
        </w:rPr>
        <w:t xml:space="preserve"> </w:t>
      </w:r>
      <w:proofErr w:type="spellStart"/>
      <w:r w:rsidRPr="00753491">
        <w:rPr>
          <w:rFonts w:hint="eastAsia"/>
          <w:sz w:val="24"/>
          <w:szCs w:val="24"/>
        </w:rPr>
        <w:t>xp</w:t>
      </w:r>
      <w:proofErr w:type="spellEnd"/>
      <w:r w:rsidRPr="00753491">
        <w:rPr>
          <w:sz w:val="24"/>
          <w:szCs w:val="24"/>
        </w:rPr>
        <w:t>/vista/7/8</w:t>
      </w:r>
      <w:r w:rsidRPr="00753491">
        <w:rPr>
          <w:rFonts w:hint="eastAsia"/>
          <w:sz w:val="24"/>
          <w:szCs w:val="24"/>
        </w:rPr>
        <w:t>等windows系统；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8.系统</w:t>
      </w:r>
      <w:proofErr w:type="gramStart"/>
      <w:r w:rsidRPr="00753491">
        <w:rPr>
          <w:rFonts w:hint="eastAsia"/>
          <w:sz w:val="24"/>
          <w:szCs w:val="24"/>
        </w:rPr>
        <w:t>须支持</w:t>
      </w:r>
      <w:proofErr w:type="gramEnd"/>
      <w:r w:rsidRPr="00753491">
        <w:rPr>
          <w:rFonts w:hint="eastAsia"/>
          <w:sz w:val="24"/>
          <w:szCs w:val="24"/>
        </w:rPr>
        <w:t>office</w:t>
      </w:r>
      <w:r w:rsidRPr="00753491">
        <w:rPr>
          <w:sz w:val="24"/>
          <w:szCs w:val="24"/>
        </w:rPr>
        <w:t>2000以上的版本的办公软件和Internet explorer 5以上版本浏览器</w:t>
      </w:r>
      <w:r w:rsidRPr="00753491">
        <w:rPr>
          <w:rFonts w:hint="eastAsia"/>
          <w:sz w:val="24"/>
          <w:szCs w:val="24"/>
        </w:rPr>
        <w:t>；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lastRenderedPageBreak/>
        <w:t>9.系统须采用开源免费的数据库，支持多线程、多种存储引擎；具备自我修复式集群，复制无崩溃从机和复制多线程从机等特性；支持</w:t>
      </w:r>
      <w:r w:rsidRPr="00753491">
        <w:rPr>
          <w:sz w:val="24"/>
          <w:szCs w:val="24"/>
        </w:rPr>
        <w:t>作为单独程序运行在客户端/服务器联网环境下</w:t>
      </w:r>
      <w:r w:rsidRPr="00753491">
        <w:rPr>
          <w:rFonts w:hint="eastAsia"/>
          <w:sz w:val="24"/>
          <w:szCs w:val="24"/>
        </w:rPr>
        <w:t>；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sz w:val="24"/>
          <w:szCs w:val="24"/>
        </w:rPr>
      </w:pPr>
      <w:r w:rsidRPr="00753491">
        <w:rPr>
          <w:rFonts w:hint="eastAsia"/>
          <w:sz w:val="24"/>
          <w:szCs w:val="24"/>
        </w:rPr>
        <w:t>10.</w:t>
      </w:r>
      <w:r w:rsidRPr="00753491">
        <w:rPr>
          <w:sz w:val="24"/>
          <w:szCs w:val="24"/>
        </w:rPr>
        <w:t>系统部署安装</w:t>
      </w:r>
      <w:proofErr w:type="gramStart"/>
      <w:r w:rsidRPr="00753491">
        <w:rPr>
          <w:sz w:val="24"/>
          <w:szCs w:val="24"/>
        </w:rPr>
        <w:t>须支持</w:t>
      </w:r>
      <w:proofErr w:type="gramEnd"/>
      <w:r w:rsidRPr="00753491">
        <w:rPr>
          <w:sz w:val="24"/>
          <w:szCs w:val="24"/>
        </w:rPr>
        <w:t>一键绿色安装</w:t>
      </w:r>
      <w:r w:rsidRPr="00753491">
        <w:rPr>
          <w:rFonts w:hint="eastAsia"/>
          <w:sz w:val="24"/>
          <w:szCs w:val="24"/>
        </w:rPr>
        <w:t>，</w:t>
      </w:r>
      <w:r w:rsidRPr="00753491">
        <w:rPr>
          <w:sz w:val="24"/>
          <w:szCs w:val="24"/>
        </w:rPr>
        <w:t>不对系统敏感区进行操作</w:t>
      </w:r>
      <w:r w:rsidRPr="00753491">
        <w:rPr>
          <w:rFonts w:hint="eastAsia"/>
          <w:sz w:val="24"/>
          <w:szCs w:val="24"/>
        </w:rPr>
        <w:t>，</w:t>
      </w:r>
      <w:r w:rsidRPr="00753491">
        <w:rPr>
          <w:sz w:val="24"/>
          <w:szCs w:val="24"/>
        </w:rPr>
        <w:t>支持重装系统可直接运行使用</w:t>
      </w:r>
      <w:r w:rsidRPr="00753491">
        <w:rPr>
          <w:rFonts w:hint="eastAsia"/>
          <w:sz w:val="24"/>
          <w:szCs w:val="24"/>
        </w:rPr>
        <w:t>，</w:t>
      </w:r>
      <w:r w:rsidRPr="00753491">
        <w:rPr>
          <w:sz w:val="24"/>
          <w:szCs w:val="24"/>
        </w:rPr>
        <w:t>无需再次配置环境的特性</w:t>
      </w:r>
      <w:r w:rsidRPr="00753491">
        <w:rPr>
          <w:rFonts w:hint="eastAsia"/>
          <w:sz w:val="24"/>
          <w:szCs w:val="24"/>
        </w:rPr>
        <w:t>；</w:t>
      </w:r>
    </w:p>
    <w:p w:rsidR="00F65A73" w:rsidRPr="00753491" w:rsidRDefault="00F65A73" w:rsidP="00F65A73">
      <w:pPr>
        <w:pStyle w:val="a3"/>
        <w:spacing w:line="360" w:lineRule="auto"/>
        <w:ind w:firstLine="480"/>
        <w:rPr>
          <w:rFonts w:hint="eastAsia"/>
          <w:sz w:val="24"/>
          <w:szCs w:val="24"/>
        </w:rPr>
      </w:pPr>
      <w:r w:rsidRPr="00753491">
        <w:rPr>
          <w:rFonts w:hint="eastAsia"/>
          <w:sz w:val="24"/>
          <w:szCs w:val="24"/>
        </w:rPr>
        <w:t>11.软件平台采用BS架构设计，在互联网运行。对采购人的使用，不设任何点数的限制</w:t>
      </w:r>
      <w:r>
        <w:rPr>
          <w:rFonts w:hint="eastAsia"/>
          <w:sz w:val="24"/>
          <w:szCs w:val="24"/>
        </w:rPr>
        <w:t>。</w:t>
      </w:r>
    </w:p>
    <w:p w:rsidR="003274CE" w:rsidRPr="00F65A73" w:rsidRDefault="003274CE"/>
    <w:sectPr w:rsidR="003274CE" w:rsidRPr="00F6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5A73"/>
    <w:rsid w:val="003274CE"/>
    <w:rsid w:val="00F6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aliases w:val="0正文（首行缩进两字） Char"/>
    <w:link w:val="a3"/>
    <w:rsid w:val="00F65A73"/>
    <w:rPr>
      <w:rFonts w:ascii="宋体" w:eastAsia="宋体"/>
    </w:rPr>
  </w:style>
  <w:style w:type="paragraph" w:styleId="a3">
    <w:name w:val="Normal Indent"/>
    <w:aliases w:val="0正文（首行缩进两字）"/>
    <w:basedOn w:val="a"/>
    <w:link w:val="Char"/>
    <w:rsid w:val="00F65A73"/>
    <w:pPr>
      <w:autoSpaceDE w:val="0"/>
      <w:autoSpaceDN w:val="0"/>
      <w:adjustRightInd w:val="0"/>
      <w:ind w:firstLineChars="200" w:firstLine="420"/>
      <w:jc w:val="left"/>
    </w:pPr>
    <w:rPr>
      <w:rFonts w:ascii="宋体" w:eastAsia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宋昌健</dc:creator>
  <cp:keywords/>
  <dc:description/>
  <cp:lastModifiedBy>宋昌健</cp:lastModifiedBy>
  <cp:revision>2</cp:revision>
  <dcterms:created xsi:type="dcterms:W3CDTF">2016-05-20T08:17:00Z</dcterms:created>
  <dcterms:modified xsi:type="dcterms:W3CDTF">2016-05-20T08:18:00Z</dcterms:modified>
</cp:coreProperties>
</file>