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南京审计学院</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r>
        <w:rPr>
          <w:rFonts w:hAnsi="宋体" w:hint="eastAsia"/>
          <w:b/>
          <w:color w:val="000000"/>
          <w:sz w:val="72"/>
          <w:szCs w:val="72"/>
        </w:rPr>
        <w:t>竞争性谈判采购文件</w:t>
      </w: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72"/>
          <w:szCs w:val="72"/>
        </w:rPr>
      </w:pPr>
    </w:p>
    <w:p w:rsidR="0006570C" w:rsidRDefault="0006570C">
      <w:pPr>
        <w:ind w:firstLineChars="200" w:firstLine="643"/>
        <w:rPr>
          <w:rFonts w:hAnsi="宋体"/>
          <w:b/>
          <w:sz w:val="32"/>
          <w:szCs w:val="36"/>
          <w:u w:val="single"/>
        </w:rPr>
      </w:pPr>
      <w:r>
        <w:rPr>
          <w:rFonts w:hAnsi="宋体" w:hint="eastAsia"/>
          <w:b/>
          <w:sz w:val="32"/>
          <w:szCs w:val="36"/>
        </w:rPr>
        <w:t>采购项目：</w:t>
      </w:r>
      <w:r>
        <w:rPr>
          <w:rFonts w:hAnsi="宋体" w:hint="eastAsia"/>
          <w:b/>
          <w:sz w:val="32"/>
          <w:szCs w:val="36"/>
          <w:u w:val="single"/>
        </w:rPr>
        <w:t xml:space="preserve">　</w:t>
      </w:r>
      <w:r w:rsidR="00FD0051">
        <w:rPr>
          <w:rFonts w:hAnsi="宋体" w:hint="eastAsia"/>
          <w:b/>
          <w:sz w:val="32"/>
          <w:szCs w:val="36"/>
          <w:u w:val="single"/>
        </w:rPr>
        <w:t xml:space="preserve">    </w:t>
      </w:r>
      <w:r w:rsidR="00D52B1B">
        <w:rPr>
          <w:rFonts w:hAnsi="宋体" w:hint="eastAsia"/>
          <w:b/>
          <w:sz w:val="32"/>
          <w:szCs w:val="36"/>
          <w:u w:val="single"/>
        </w:rPr>
        <w:t xml:space="preserve">    </w:t>
      </w:r>
      <w:r w:rsidR="002D239D">
        <w:rPr>
          <w:rFonts w:hAnsi="宋体" w:hint="eastAsia"/>
          <w:b/>
          <w:sz w:val="32"/>
          <w:szCs w:val="36"/>
          <w:u w:val="single"/>
        </w:rPr>
        <w:t>B2C电子商务运营平台</w:t>
      </w:r>
      <w:r>
        <w:rPr>
          <w:rFonts w:hAnsi="宋体" w:hint="eastAsia"/>
          <w:b/>
          <w:sz w:val="32"/>
          <w:szCs w:val="36"/>
          <w:u w:val="single"/>
        </w:rPr>
        <w:t xml:space="preserve">   </w:t>
      </w:r>
      <w:r w:rsidR="000C42B8">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u w:val="single"/>
        </w:rPr>
      </w:pPr>
      <w:r>
        <w:rPr>
          <w:rFonts w:hAnsi="宋体" w:hint="eastAsia"/>
          <w:b/>
          <w:sz w:val="32"/>
          <w:szCs w:val="36"/>
        </w:rPr>
        <w:t>采购编号：</w:t>
      </w:r>
      <w:r>
        <w:rPr>
          <w:rFonts w:hAnsi="宋体" w:hint="eastAsia"/>
          <w:b/>
          <w:sz w:val="32"/>
          <w:szCs w:val="36"/>
          <w:u w:val="single"/>
        </w:rPr>
        <w:t xml:space="preserve">            </w:t>
      </w:r>
      <w:r>
        <w:rPr>
          <w:rFonts w:hAnsi="宋体"/>
          <w:b/>
          <w:sz w:val="32"/>
          <w:szCs w:val="36"/>
          <w:u w:val="single"/>
        </w:rPr>
        <w:t xml:space="preserve"> </w:t>
      </w:r>
      <w:r w:rsidR="002D239D">
        <w:rPr>
          <w:rFonts w:hAnsi="宋体" w:hint="eastAsia"/>
          <w:b/>
          <w:sz w:val="32"/>
          <w:szCs w:val="36"/>
          <w:u w:val="single"/>
        </w:rPr>
        <w:t>NSC2015-049</w:t>
      </w:r>
      <w:r w:rsidR="008D7DB2">
        <w:rPr>
          <w:rFonts w:hAnsi="宋体" w:hint="eastAsia"/>
          <w:b/>
          <w:sz w:val="32"/>
          <w:szCs w:val="36"/>
          <w:u w:val="single"/>
        </w:rPr>
        <w:t xml:space="preserve"> </w:t>
      </w:r>
      <w:r>
        <w:rPr>
          <w:rFonts w:hAnsi="宋体" w:hint="eastAsia"/>
          <w:b/>
          <w:sz w:val="32"/>
          <w:szCs w:val="36"/>
          <w:u w:val="single"/>
        </w:rPr>
        <w:t xml:space="preserve">           　   </w:t>
      </w:r>
    </w:p>
    <w:p w:rsidR="0006570C" w:rsidRDefault="0006570C">
      <w:pPr>
        <w:ind w:firstLineChars="200" w:firstLine="643"/>
        <w:rPr>
          <w:rFonts w:hAnsi="宋体"/>
          <w:b/>
          <w:sz w:val="32"/>
          <w:szCs w:val="36"/>
        </w:rPr>
      </w:pPr>
      <w:r>
        <w:rPr>
          <w:rFonts w:hAnsi="宋体" w:hint="eastAsia"/>
          <w:b/>
          <w:sz w:val="32"/>
          <w:szCs w:val="36"/>
        </w:rPr>
        <w:t>采 购 人：</w:t>
      </w:r>
      <w:r>
        <w:rPr>
          <w:rFonts w:hAnsi="宋体" w:hint="eastAsia"/>
          <w:b/>
          <w:sz w:val="32"/>
          <w:szCs w:val="36"/>
          <w:u w:val="single"/>
        </w:rPr>
        <w:t xml:space="preserve">             南京审计学院                </w:t>
      </w:r>
    </w:p>
    <w:p w:rsidR="0006570C" w:rsidRDefault="0006570C">
      <w:pPr>
        <w:ind w:firstLineChars="200" w:firstLine="643"/>
        <w:rPr>
          <w:rFonts w:hAnsi="宋体"/>
          <w:sz w:val="32"/>
        </w:rPr>
      </w:pPr>
      <w:r>
        <w:rPr>
          <w:rFonts w:hAnsi="宋体" w:hint="eastAsia"/>
          <w:b/>
          <w:sz w:val="32"/>
          <w:szCs w:val="36"/>
        </w:rPr>
        <w:t>日    期：</w:t>
      </w:r>
      <w:r>
        <w:rPr>
          <w:rFonts w:hAnsi="宋体" w:hint="eastAsia"/>
          <w:b/>
          <w:sz w:val="32"/>
          <w:szCs w:val="36"/>
          <w:u w:val="single"/>
        </w:rPr>
        <w:t xml:space="preserve">    </w:t>
      </w:r>
      <w:r>
        <w:rPr>
          <w:rFonts w:hAnsi="宋体" w:hint="eastAsia"/>
          <w:b/>
          <w:color w:val="000000"/>
          <w:sz w:val="32"/>
          <w:szCs w:val="32"/>
          <w:u w:val="single"/>
        </w:rPr>
        <w:t xml:space="preserve">       </w:t>
      </w:r>
      <w:r w:rsidR="00F3220B">
        <w:rPr>
          <w:rFonts w:hAnsi="宋体" w:hint="eastAsia"/>
          <w:b/>
          <w:color w:val="000000"/>
          <w:sz w:val="32"/>
          <w:szCs w:val="32"/>
          <w:u w:val="single"/>
        </w:rPr>
        <w:t xml:space="preserve"> </w:t>
      </w:r>
      <w:r>
        <w:rPr>
          <w:rFonts w:hAnsi="宋体" w:hint="eastAsia"/>
          <w:b/>
          <w:color w:val="000000"/>
          <w:sz w:val="32"/>
          <w:szCs w:val="32"/>
          <w:u w:val="single"/>
        </w:rPr>
        <w:t>二○一</w:t>
      </w:r>
      <w:r w:rsidR="008D7DB2">
        <w:rPr>
          <w:rFonts w:hAnsi="宋体" w:hint="eastAsia"/>
          <w:b/>
          <w:color w:val="000000"/>
          <w:sz w:val="32"/>
          <w:szCs w:val="32"/>
          <w:u w:val="single"/>
        </w:rPr>
        <w:t>五</w:t>
      </w:r>
      <w:r>
        <w:rPr>
          <w:rFonts w:hAnsi="宋体" w:hint="eastAsia"/>
          <w:b/>
          <w:color w:val="000000"/>
          <w:sz w:val="32"/>
          <w:szCs w:val="32"/>
          <w:u w:val="single"/>
        </w:rPr>
        <w:t>年</w:t>
      </w:r>
      <w:r w:rsidR="00F70FE6">
        <w:rPr>
          <w:rFonts w:hAnsi="宋体" w:hint="eastAsia"/>
          <w:b/>
          <w:color w:val="000000"/>
          <w:sz w:val="32"/>
          <w:szCs w:val="32"/>
          <w:u w:val="single"/>
        </w:rPr>
        <w:t>九</w:t>
      </w:r>
      <w:r>
        <w:rPr>
          <w:rFonts w:hAnsi="宋体" w:hint="eastAsia"/>
          <w:b/>
          <w:color w:val="000000"/>
          <w:sz w:val="32"/>
          <w:szCs w:val="32"/>
          <w:u w:val="single"/>
        </w:rPr>
        <w:t>月</w:t>
      </w:r>
      <w:r>
        <w:rPr>
          <w:rFonts w:hAnsi="宋体" w:hint="eastAsia"/>
          <w:b/>
          <w:sz w:val="32"/>
          <w:szCs w:val="36"/>
          <w:u w:val="single"/>
        </w:rPr>
        <w:t xml:space="preserve">   　          </w:t>
      </w:r>
    </w:p>
    <w:p w:rsidR="0006570C" w:rsidRPr="008D7DB2" w:rsidRDefault="0006570C">
      <w:pPr>
        <w:spacing w:line="360" w:lineRule="auto"/>
        <w:jc w:val="center"/>
        <w:rPr>
          <w:rFonts w:hAnsi="宋体"/>
          <w:b/>
          <w:color w:val="000000"/>
          <w:sz w:val="72"/>
          <w:szCs w:val="72"/>
        </w:rPr>
      </w:pPr>
    </w:p>
    <w:p w:rsidR="0006570C" w:rsidRDefault="0006570C">
      <w:pPr>
        <w:spacing w:line="360" w:lineRule="auto"/>
        <w:jc w:val="center"/>
        <w:rPr>
          <w:rFonts w:hAnsi="宋体"/>
          <w:b/>
          <w:color w:val="000000"/>
          <w:sz w:val="44"/>
          <w:szCs w:val="44"/>
        </w:rPr>
      </w:pPr>
    </w:p>
    <w:p w:rsidR="0006570C" w:rsidRDefault="0006570C">
      <w:pPr>
        <w:spacing w:line="360" w:lineRule="auto"/>
        <w:jc w:val="center"/>
        <w:rPr>
          <w:rFonts w:hAnsi="宋体"/>
          <w:b/>
          <w:sz w:val="44"/>
          <w:szCs w:val="44"/>
        </w:rPr>
      </w:pPr>
      <w:r>
        <w:rPr>
          <w:rFonts w:hAnsi="宋体" w:hint="eastAsia"/>
          <w:b/>
          <w:sz w:val="44"/>
          <w:szCs w:val="44"/>
        </w:rPr>
        <w:lastRenderedPageBreak/>
        <w:t>目  录</w:t>
      </w:r>
    </w:p>
    <w:p w:rsidR="003F0585" w:rsidRDefault="00174113">
      <w:pPr>
        <w:pStyle w:val="10"/>
        <w:tabs>
          <w:tab w:val="right" w:leader="dot" w:pos="8540"/>
        </w:tabs>
        <w:rPr>
          <w:rFonts w:asciiTheme="minorHAnsi" w:eastAsiaTheme="minorEastAsia" w:hAnsiTheme="minorHAnsi" w:cstheme="minorBidi"/>
          <w:noProof/>
          <w:kern w:val="2"/>
          <w:sz w:val="21"/>
          <w:szCs w:val="22"/>
        </w:rPr>
      </w:pPr>
      <w:r>
        <w:rPr>
          <w:rFonts w:hAnsi="宋体"/>
          <w:sz w:val="24"/>
          <w:szCs w:val="24"/>
        </w:rPr>
        <w:fldChar w:fldCharType="begin"/>
      </w:r>
      <w:r w:rsidR="0006570C">
        <w:rPr>
          <w:rFonts w:hAnsi="宋体"/>
          <w:sz w:val="24"/>
          <w:szCs w:val="24"/>
        </w:rPr>
        <w:instrText xml:space="preserve"> TOC \o "1-3" \h \z \u </w:instrText>
      </w:r>
      <w:r>
        <w:rPr>
          <w:rFonts w:hAnsi="宋体"/>
          <w:sz w:val="24"/>
          <w:szCs w:val="24"/>
        </w:rPr>
        <w:fldChar w:fldCharType="separate"/>
      </w:r>
      <w:hyperlink w:anchor="_Toc422212468" w:history="1">
        <w:r w:rsidR="003F0585" w:rsidRPr="00C97D68">
          <w:rPr>
            <w:rStyle w:val="a4"/>
            <w:rFonts w:hAnsi="宋体" w:hint="eastAsia"/>
            <w:noProof/>
          </w:rPr>
          <w:t>第一章</w:t>
        </w:r>
        <w:r w:rsidR="003F0585" w:rsidRPr="00C97D68">
          <w:rPr>
            <w:rStyle w:val="a4"/>
            <w:rFonts w:hAnsi="宋体"/>
            <w:noProof/>
          </w:rPr>
          <w:t xml:space="preserve">  </w:t>
        </w:r>
        <w:r w:rsidR="003F0585" w:rsidRPr="00C97D68">
          <w:rPr>
            <w:rStyle w:val="a4"/>
            <w:rFonts w:hAnsi="宋体" w:hint="eastAsia"/>
            <w:noProof/>
          </w:rPr>
          <w:t>谈判供应商须知</w:t>
        </w:r>
        <w:r w:rsidR="003F0585">
          <w:rPr>
            <w:noProof/>
            <w:webHidden/>
          </w:rPr>
          <w:tab/>
        </w:r>
        <w:r>
          <w:rPr>
            <w:noProof/>
            <w:webHidden/>
          </w:rPr>
          <w:fldChar w:fldCharType="begin"/>
        </w:r>
        <w:r w:rsidR="003F0585">
          <w:rPr>
            <w:noProof/>
            <w:webHidden/>
          </w:rPr>
          <w:instrText xml:space="preserve"> PAGEREF _Toc422212468 \h </w:instrText>
        </w:r>
        <w:r>
          <w:rPr>
            <w:noProof/>
            <w:webHidden/>
          </w:rPr>
        </w:r>
        <w:r>
          <w:rPr>
            <w:noProof/>
            <w:webHidden/>
          </w:rPr>
          <w:fldChar w:fldCharType="separate"/>
        </w:r>
        <w:r w:rsidR="00334E30">
          <w:rPr>
            <w:noProof/>
            <w:webHidden/>
          </w:rPr>
          <w:t>3</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69" w:history="1">
        <w:r w:rsidR="003F0585" w:rsidRPr="00C97D68">
          <w:rPr>
            <w:rStyle w:val="a4"/>
            <w:rFonts w:hAnsi="宋体" w:hint="eastAsia"/>
            <w:noProof/>
          </w:rPr>
          <w:t>前附表</w:t>
        </w:r>
        <w:r w:rsidR="003F0585">
          <w:rPr>
            <w:noProof/>
            <w:webHidden/>
          </w:rPr>
          <w:tab/>
        </w:r>
        <w:r>
          <w:rPr>
            <w:noProof/>
            <w:webHidden/>
          </w:rPr>
          <w:fldChar w:fldCharType="begin"/>
        </w:r>
        <w:r w:rsidR="003F0585">
          <w:rPr>
            <w:noProof/>
            <w:webHidden/>
          </w:rPr>
          <w:instrText xml:space="preserve"> PAGEREF _Toc422212469 \h </w:instrText>
        </w:r>
        <w:r>
          <w:rPr>
            <w:noProof/>
            <w:webHidden/>
          </w:rPr>
        </w:r>
        <w:r>
          <w:rPr>
            <w:noProof/>
            <w:webHidden/>
          </w:rPr>
          <w:fldChar w:fldCharType="separate"/>
        </w:r>
        <w:r w:rsidR="00334E30">
          <w:rPr>
            <w:noProof/>
            <w:webHidden/>
          </w:rPr>
          <w:t>3</w:t>
        </w:r>
        <w:r>
          <w:rPr>
            <w:noProof/>
            <w:webHidden/>
          </w:rPr>
          <w:fldChar w:fldCharType="end"/>
        </w:r>
      </w:hyperlink>
    </w:p>
    <w:p w:rsidR="003F0585" w:rsidRDefault="00174113">
      <w:pPr>
        <w:pStyle w:val="21"/>
        <w:tabs>
          <w:tab w:val="left" w:pos="630"/>
        </w:tabs>
        <w:rPr>
          <w:rFonts w:asciiTheme="minorHAnsi" w:eastAsiaTheme="minorEastAsia" w:hAnsiTheme="minorHAnsi" w:cstheme="minorBidi"/>
          <w:noProof/>
          <w:kern w:val="2"/>
          <w:sz w:val="21"/>
          <w:szCs w:val="22"/>
        </w:rPr>
      </w:pPr>
      <w:hyperlink w:anchor="_Toc422212470" w:history="1">
        <w:r w:rsidR="003F0585" w:rsidRPr="00C97D68">
          <w:rPr>
            <w:rStyle w:val="a4"/>
            <w:rFonts w:hAnsi="宋体" w:hint="eastAsia"/>
            <w:noProof/>
          </w:rPr>
          <w:t>一、</w:t>
        </w:r>
        <w:r w:rsidR="003F0585">
          <w:rPr>
            <w:rFonts w:asciiTheme="minorHAnsi" w:eastAsiaTheme="minorEastAsia" w:hAnsiTheme="minorHAnsi" w:cstheme="minorBidi"/>
            <w:noProof/>
            <w:kern w:val="2"/>
            <w:sz w:val="21"/>
            <w:szCs w:val="22"/>
          </w:rPr>
          <w:tab/>
        </w:r>
        <w:r w:rsidR="003F0585" w:rsidRPr="00C97D68">
          <w:rPr>
            <w:rStyle w:val="a4"/>
            <w:rFonts w:hAnsi="宋体" w:hint="eastAsia"/>
            <w:noProof/>
          </w:rPr>
          <w:t>总则</w:t>
        </w:r>
        <w:r w:rsidR="003F0585">
          <w:rPr>
            <w:noProof/>
            <w:webHidden/>
          </w:rPr>
          <w:tab/>
        </w:r>
        <w:r>
          <w:rPr>
            <w:noProof/>
            <w:webHidden/>
          </w:rPr>
          <w:fldChar w:fldCharType="begin"/>
        </w:r>
        <w:r w:rsidR="003F0585">
          <w:rPr>
            <w:noProof/>
            <w:webHidden/>
          </w:rPr>
          <w:instrText xml:space="preserve"> PAGEREF _Toc422212470 \h </w:instrText>
        </w:r>
        <w:r>
          <w:rPr>
            <w:noProof/>
            <w:webHidden/>
          </w:rPr>
        </w:r>
        <w:r>
          <w:rPr>
            <w:noProof/>
            <w:webHidden/>
          </w:rPr>
          <w:fldChar w:fldCharType="separate"/>
        </w:r>
        <w:r w:rsidR="00334E30">
          <w:rPr>
            <w:noProof/>
            <w:webHidden/>
          </w:rPr>
          <w:t>4</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71" w:history="1">
        <w:r w:rsidR="003F0585" w:rsidRPr="00C97D68">
          <w:rPr>
            <w:rStyle w:val="a4"/>
            <w:rFonts w:hAnsi="宋体"/>
            <w:noProof/>
          </w:rPr>
          <w:t>1</w:t>
        </w:r>
        <w:r w:rsidR="003F0585" w:rsidRPr="00C97D68">
          <w:rPr>
            <w:rStyle w:val="a4"/>
            <w:rFonts w:hAnsi="宋体" w:hint="eastAsia"/>
            <w:noProof/>
          </w:rPr>
          <w:t>．适用范围</w:t>
        </w:r>
        <w:r w:rsidR="003F0585">
          <w:rPr>
            <w:noProof/>
            <w:webHidden/>
          </w:rPr>
          <w:tab/>
        </w:r>
        <w:r>
          <w:rPr>
            <w:noProof/>
            <w:webHidden/>
          </w:rPr>
          <w:fldChar w:fldCharType="begin"/>
        </w:r>
        <w:r w:rsidR="003F0585">
          <w:rPr>
            <w:noProof/>
            <w:webHidden/>
          </w:rPr>
          <w:instrText xml:space="preserve"> PAGEREF _Toc422212471 \h </w:instrText>
        </w:r>
        <w:r>
          <w:rPr>
            <w:noProof/>
            <w:webHidden/>
          </w:rPr>
        </w:r>
        <w:r>
          <w:rPr>
            <w:noProof/>
            <w:webHidden/>
          </w:rPr>
          <w:fldChar w:fldCharType="separate"/>
        </w:r>
        <w:r w:rsidR="00334E30">
          <w:rPr>
            <w:noProof/>
            <w:webHidden/>
          </w:rPr>
          <w:t>4</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72" w:history="1">
        <w:r w:rsidR="003F0585" w:rsidRPr="00C97D68">
          <w:rPr>
            <w:rStyle w:val="a4"/>
            <w:rFonts w:hAnsi="宋体"/>
            <w:noProof/>
          </w:rPr>
          <w:t>2</w:t>
        </w:r>
        <w:r w:rsidR="003F0585" w:rsidRPr="00C97D68">
          <w:rPr>
            <w:rStyle w:val="a4"/>
            <w:rFonts w:hAnsi="宋体" w:hint="eastAsia"/>
            <w:noProof/>
          </w:rPr>
          <w:t>．合格的谈判供应商</w:t>
        </w:r>
        <w:r w:rsidR="003F0585">
          <w:rPr>
            <w:noProof/>
            <w:webHidden/>
          </w:rPr>
          <w:tab/>
        </w:r>
        <w:r>
          <w:rPr>
            <w:noProof/>
            <w:webHidden/>
          </w:rPr>
          <w:fldChar w:fldCharType="begin"/>
        </w:r>
        <w:r w:rsidR="003F0585">
          <w:rPr>
            <w:noProof/>
            <w:webHidden/>
          </w:rPr>
          <w:instrText xml:space="preserve"> PAGEREF _Toc422212472 \h </w:instrText>
        </w:r>
        <w:r>
          <w:rPr>
            <w:noProof/>
            <w:webHidden/>
          </w:rPr>
        </w:r>
        <w:r>
          <w:rPr>
            <w:noProof/>
            <w:webHidden/>
          </w:rPr>
          <w:fldChar w:fldCharType="separate"/>
        </w:r>
        <w:r w:rsidR="00334E30">
          <w:rPr>
            <w:noProof/>
            <w:webHidden/>
          </w:rPr>
          <w:t>4</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73" w:history="1">
        <w:r w:rsidR="003F0585" w:rsidRPr="00C97D68">
          <w:rPr>
            <w:rStyle w:val="a4"/>
            <w:rFonts w:hAnsi="宋体"/>
            <w:noProof/>
          </w:rPr>
          <w:t>3</w:t>
        </w:r>
        <w:r w:rsidR="003F0585" w:rsidRPr="00C97D68">
          <w:rPr>
            <w:rStyle w:val="a4"/>
            <w:rFonts w:hAnsi="宋体" w:hint="eastAsia"/>
            <w:noProof/>
          </w:rPr>
          <w:t>．竞争性谈判费用</w:t>
        </w:r>
        <w:r w:rsidR="003F0585">
          <w:rPr>
            <w:noProof/>
            <w:webHidden/>
          </w:rPr>
          <w:tab/>
        </w:r>
        <w:r>
          <w:rPr>
            <w:noProof/>
            <w:webHidden/>
          </w:rPr>
          <w:fldChar w:fldCharType="begin"/>
        </w:r>
        <w:r w:rsidR="003F0585">
          <w:rPr>
            <w:noProof/>
            <w:webHidden/>
          </w:rPr>
          <w:instrText xml:space="preserve"> PAGEREF _Toc422212473 \h </w:instrText>
        </w:r>
        <w:r>
          <w:rPr>
            <w:noProof/>
            <w:webHidden/>
          </w:rPr>
        </w:r>
        <w:r>
          <w:rPr>
            <w:noProof/>
            <w:webHidden/>
          </w:rPr>
          <w:fldChar w:fldCharType="separate"/>
        </w:r>
        <w:r w:rsidR="00334E30">
          <w:rPr>
            <w:noProof/>
            <w:webHidden/>
          </w:rPr>
          <w:t>4</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74" w:history="1">
        <w:r w:rsidR="003F0585" w:rsidRPr="00C97D68">
          <w:rPr>
            <w:rStyle w:val="a4"/>
            <w:rFonts w:hAnsi="宋体"/>
            <w:noProof/>
          </w:rPr>
          <w:t>4</w:t>
        </w:r>
        <w:r w:rsidR="003F0585" w:rsidRPr="00C97D68">
          <w:rPr>
            <w:rStyle w:val="a4"/>
            <w:rFonts w:hAnsi="宋体" w:hint="eastAsia"/>
            <w:noProof/>
          </w:rPr>
          <w:t>．法律适用</w:t>
        </w:r>
        <w:r w:rsidR="003F0585">
          <w:rPr>
            <w:noProof/>
            <w:webHidden/>
          </w:rPr>
          <w:tab/>
        </w:r>
        <w:r>
          <w:rPr>
            <w:noProof/>
            <w:webHidden/>
          </w:rPr>
          <w:fldChar w:fldCharType="begin"/>
        </w:r>
        <w:r w:rsidR="003F0585">
          <w:rPr>
            <w:noProof/>
            <w:webHidden/>
          </w:rPr>
          <w:instrText xml:space="preserve"> PAGEREF _Toc422212474 \h </w:instrText>
        </w:r>
        <w:r>
          <w:rPr>
            <w:noProof/>
            <w:webHidden/>
          </w:rPr>
        </w:r>
        <w:r>
          <w:rPr>
            <w:noProof/>
            <w:webHidden/>
          </w:rPr>
          <w:fldChar w:fldCharType="separate"/>
        </w:r>
        <w:r w:rsidR="00334E30">
          <w:rPr>
            <w:noProof/>
            <w:webHidden/>
          </w:rPr>
          <w:t>4</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75" w:history="1">
        <w:r w:rsidR="003F0585" w:rsidRPr="00C97D68">
          <w:rPr>
            <w:rStyle w:val="a4"/>
            <w:rFonts w:hAnsi="宋体"/>
            <w:noProof/>
          </w:rPr>
          <w:t>5</w:t>
        </w:r>
        <w:r w:rsidR="003F0585" w:rsidRPr="00C97D68">
          <w:rPr>
            <w:rStyle w:val="a4"/>
            <w:rFonts w:hAnsi="宋体" w:hint="eastAsia"/>
            <w:noProof/>
          </w:rPr>
          <w:t>．谈判采购文件的约束力</w:t>
        </w:r>
        <w:r w:rsidR="003F0585">
          <w:rPr>
            <w:noProof/>
            <w:webHidden/>
          </w:rPr>
          <w:tab/>
        </w:r>
        <w:r>
          <w:rPr>
            <w:noProof/>
            <w:webHidden/>
          </w:rPr>
          <w:fldChar w:fldCharType="begin"/>
        </w:r>
        <w:r w:rsidR="003F0585">
          <w:rPr>
            <w:noProof/>
            <w:webHidden/>
          </w:rPr>
          <w:instrText xml:space="preserve"> PAGEREF _Toc422212475 \h </w:instrText>
        </w:r>
        <w:r>
          <w:rPr>
            <w:noProof/>
            <w:webHidden/>
          </w:rPr>
        </w:r>
        <w:r>
          <w:rPr>
            <w:noProof/>
            <w:webHidden/>
          </w:rPr>
          <w:fldChar w:fldCharType="separate"/>
        </w:r>
        <w:r w:rsidR="00334E30">
          <w:rPr>
            <w:noProof/>
            <w:webHidden/>
          </w:rPr>
          <w:t>5</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76" w:history="1">
        <w:r w:rsidR="003F0585" w:rsidRPr="00C97D68">
          <w:rPr>
            <w:rStyle w:val="a4"/>
            <w:rFonts w:hAnsi="宋体" w:hint="eastAsia"/>
            <w:noProof/>
          </w:rPr>
          <w:t>二、谈判采购文件</w:t>
        </w:r>
        <w:r w:rsidR="003F0585">
          <w:rPr>
            <w:noProof/>
            <w:webHidden/>
          </w:rPr>
          <w:tab/>
        </w:r>
        <w:r>
          <w:rPr>
            <w:noProof/>
            <w:webHidden/>
          </w:rPr>
          <w:fldChar w:fldCharType="begin"/>
        </w:r>
        <w:r w:rsidR="003F0585">
          <w:rPr>
            <w:noProof/>
            <w:webHidden/>
          </w:rPr>
          <w:instrText xml:space="preserve"> PAGEREF _Toc422212476 \h </w:instrText>
        </w:r>
        <w:r>
          <w:rPr>
            <w:noProof/>
            <w:webHidden/>
          </w:rPr>
        </w:r>
        <w:r>
          <w:rPr>
            <w:noProof/>
            <w:webHidden/>
          </w:rPr>
          <w:fldChar w:fldCharType="separate"/>
        </w:r>
        <w:r w:rsidR="00334E30">
          <w:rPr>
            <w:noProof/>
            <w:webHidden/>
          </w:rPr>
          <w:t>5</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77" w:history="1">
        <w:r w:rsidR="003F0585" w:rsidRPr="00C97D68">
          <w:rPr>
            <w:rStyle w:val="a4"/>
            <w:rFonts w:hAnsi="宋体"/>
            <w:noProof/>
          </w:rPr>
          <w:t>6</w:t>
        </w:r>
        <w:r w:rsidR="003F0585" w:rsidRPr="00C97D68">
          <w:rPr>
            <w:rStyle w:val="a4"/>
            <w:rFonts w:hAnsi="宋体" w:hint="eastAsia"/>
            <w:noProof/>
          </w:rPr>
          <w:t>．谈判采购文件的组成</w:t>
        </w:r>
        <w:r w:rsidR="003F0585">
          <w:rPr>
            <w:noProof/>
            <w:webHidden/>
          </w:rPr>
          <w:tab/>
        </w:r>
        <w:r>
          <w:rPr>
            <w:noProof/>
            <w:webHidden/>
          </w:rPr>
          <w:fldChar w:fldCharType="begin"/>
        </w:r>
        <w:r w:rsidR="003F0585">
          <w:rPr>
            <w:noProof/>
            <w:webHidden/>
          </w:rPr>
          <w:instrText xml:space="preserve"> PAGEREF _Toc422212477 \h </w:instrText>
        </w:r>
        <w:r>
          <w:rPr>
            <w:noProof/>
            <w:webHidden/>
          </w:rPr>
        </w:r>
        <w:r>
          <w:rPr>
            <w:noProof/>
            <w:webHidden/>
          </w:rPr>
          <w:fldChar w:fldCharType="separate"/>
        </w:r>
        <w:r w:rsidR="00334E30">
          <w:rPr>
            <w:noProof/>
            <w:webHidden/>
          </w:rPr>
          <w:t>5</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78" w:history="1">
        <w:r w:rsidR="003F0585" w:rsidRPr="00C97D68">
          <w:rPr>
            <w:rStyle w:val="a4"/>
            <w:rFonts w:hAnsi="宋体"/>
            <w:noProof/>
          </w:rPr>
          <w:t>7</w:t>
        </w:r>
        <w:r w:rsidR="003F0585" w:rsidRPr="00C97D68">
          <w:rPr>
            <w:rStyle w:val="a4"/>
            <w:rFonts w:hAnsi="宋体" w:hint="eastAsia"/>
            <w:noProof/>
          </w:rPr>
          <w:t>．谈判采购文件的澄清</w:t>
        </w:r>
        <w:r w:rsidR="003F0585">
          <w:rPr>
            <w:noProof/>
            <w:webHidden/>
          </w:rPr>
          <w:tab/>
        </w:r>
        <w:r>
          <w:rPr>
            <w:noProof/>
            <w:webHidden/>
          </w:rPr>
          <w:fldChar w:fldCharType="begin"/>
        </w:r>
        <w:r w:rsidR="003F0585">
          <w:rPr>
            <w:noProof/>
            <w:webHidden/>
          </w:rPr>
          <w:instrText xml:space="preserve"> PAGEREF _Toc422212478 \h </w:instrText>
        </w:r>
        <w:r>
          <w:rPr>
            <w:noProof/>
            <w:webHidden/>
          </w:rPr>
        </w:r>
        <w:r>
          <w:rPr>
            <w:noProof/>
            <w:webHidden/>
          </w:rPr>
          <w:fldChar w:fldCharType="separate"/>
        </w:r>
        <w:r w:rsidR="00334E30">
          <w:rPr>
            <w:noProof/>
            <w:webHidden/>
          </w:rPr>
          <w:t>5</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79" w:history="1">
        <w:r w:rsidR="003F0585" w:rsidRPr="00C97D68">
          <w:rPr>
            <w:rStyle w:val="a4"/>
            <w:rFonts w:hAnsi="宋体"/>
            <w:noProof/>
          </w:rPr>
          <w:t>8</w:t>
        </w:r>
        <w:r w:rsidR="003F0585" w:rsidRPr="00C97D68">
          <w:rPr>
            <w:rStyle w:val="a4"/>
            <w:rFonts w:hAnsi="宋体" w:hint="eastAsia"/>
            <w:noProof/>
          </w:rPr>
          <w:t>．谈判采购文件的更正或补充</w:t>
        </w:r>
        <w:r w:rsidR="003F0585">
          <w:rPr>
            <w:noProof/>
            <w:webHidden/>
          </w:rPr>
          <w:tab/>
        </w:r>
        <w:r>
          <w:rPr>
            <w:noProof/>
            <w:webHidden/>
          </w:rPr>
          <w:fldChar w:fldCharType="begin"/>
        </w:r>
        <w:r w:rsidR="003F0585">
          <w:rPr>
            <w:noProof/>
            <w:webHidden/>
          </w:rPr>
          <w:instrText xml:space="preserve"> PAGEREF _Toc422212479 \h </w:instrText>
        </w:r>
        <w:r>
          <w:rPr>
            <w:noProof/>
            <w:webHidden/>
          </w:rPr>
        </w:r>
        <w:r>
          <w:rPr>
            <w:noProof/>
            <w:webHidden/>
          </w:rPr>
          <w:fldChar w:fldCharType="separate"/>
        </w:r>
        <w:r w:rsidR="00334E30">
          <w:rPr>
            <w:noProof/>
            <w:webHidden/>
          </w:rPr>
          <w:t>5</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80" w:history="1">
        <w:r w:rsidR="003F0585" w:rsidRPr="00C97D68">
          <w:rPr>
            <w:rStyle w:val="a4"/>
            <w:rFonts w:hAnsi="宋体" w:hint="eastAsia"/>
            <w:noProof/>
          </w:rPr>
          <w:t>三</w:t>
        </w:r>
        <w:r w:rsidR="003F0585" w:rsidRPr="00C97D68">
          <w:rPr>
            <w:rStyle w:val="a4"/>
            <w:rFonts w:hAnsi="宋体"/>
            <w:noProof/>
          </w:rPr>
          <w:t xml:space="preserve">  </w:t>
        </w:r>
        <w:r w:rsidR="003F0585" w:rsidRPr="00C97D68">
          <w:rPr>
            <w:rStyle w:val="a4"/>
            <w:rFonts w:hAnsi="宋体" w:hint="eastAsia"/>
            <w:noProof/>
          </w:rPr>
          <w:t>谈判响应文件</w:t>
        </w:r>
        <w:r w:rsidR="003F0585">
          <w:rPr>
            <w:noProof/>
            <w:webHidden/>
          </w:rPr>
          <w:tab/>
        </w:r>
        <w:r>
          <w:rPr>
            <w:noProof/>
            <w:webHidden/>
          </w:rPr>
          <w:fldChar w:fldCharType="begin"/>
        </w:r>
        <w:r w:rsidR="003F0585">
          <w:rPr>
            <w:noProof/>
            <w:webHidden/>
          </w:rPr>
          <w:instrText xml:space="preserve"> PAGEREF _Toc422212480 \h </w:instrText>
        </w:r>
        <w:r>
          <w:rPr>
            <w:noProof/>
            <w:webHidden/>
          </w:rPr>
        </w:r>
        <w:r>
          <w:rPr>
            <w:noProof/>
            <w:webHidden/>
          </w:rPr>
          <w:fldChar w:fldCharType="separate"/>
        </w:r>
        <w:r w:rsidR="00334E30">
          <w:rPr>
            <w:noProof/>
            <w:webHidden/>
          </w:rPr>
          <w:t>6</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81" w:history="1">
        <w:r w:rsidR="003F0585" w:rsidRPr="00C97D68">
          <w:rPr>
            <w:rStyle w:val="a4"/>
            <w:rFonts w:hAnsi="宋体"/>
            <w:noProof/>
          </w:rPr>
          <w:t>9</w:t>
        </w:r>
        <w:r w:rsidR="003F0585" w:rsidRPr="00C97D68">
          <w:rPr>
            <w:rStyle w:val="a4"/>
            <w:rFonts w:hAnsi="宋体" w:hint="eastAsia"/>
            <w:noProof/>
          </w:rPr>
          <w:t>．谈判响应文件的语言及度量衡</w:t>
        </w:r>
        <w:r w:rsidR="003F0585">
          <w:rPr>
            <w:noProof/>
            <w:webHidden/>
          </w:rPr>
          <w:tab/>
        </w:r>
        <w:r>
          <w:rPr>
            <w:noProof/>
            <w:webHidden/>
          </w:rPr>
          <w:fldChar w:fldCharType="begin"/>
        </w:r>
        <w:r w:rsidR="003F0585">
          <w:rPr>
            <w:noProof/>
            <w:webHidden/>
          </w:rPr>
          <w:instrText xml:space="preserve"> PAGEREF _Toc422212481 \h </w:instrText>
        </w:r>
        <w:r>
          <w:rPr>
            <w:noProof/>
            <w:webHidden/>
          </w:rPr>
        </w:r>
        <w:r>
          <w:rPr>
            <w:noProof/>
            <w:webHidden/>
          </w:rPr>
          <w:fldChar w:fldCharType="separate"/>
        </w:r>
        <w:r w:rsidR="00334E30">
          <w:rPr>
            <w:noProof/>
            <w:webHidden/>
          </w:rPr>
          <w:t>6</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82" w:history="1">
        <w:r w:rsidR="003F0585" w:rsidRPr="00C97D68">
          <w:rPr>
            <w:rStyle w:val="a4"/>
            <w:rFonts w:hAnsi="宋体"/>
            <w:noProof/>
          </w:rPr>
          <w:t>10</w:t>
        </w:r>
        <w:r w:rsidR="003F0585" w:rsidRPr="00C97D68">
          <w:rPr>
            <w:rStyle w:val="a4"/>
            <w:rFonts w:hAnsi="宋体" w:hint="eastAsia"/>
            <w:noProof/>
          </w:rPr>
          <w:t>．谈判响应文件的组成</w:t>
        </w:r>
        <w:r w:rsidR="003F0585">
          <w:rPr>
            <w:noProof/>
            <w:webHidden/>
          </w:rPr>
          <w:tab/>
        </w:r>
        <w:r>
          <w:rPr>
            <w:noProof/>
            <w:webHidden/>
          </w:rPr>
          <w:fldChar w:fldCharType="begin"/>
        </w:r>
        <w:r w:rsidR="003F0585">
          <w:rPr>
            <w:noProof/>
            <w:webHidden/>
          </w:rPr>
          <w:instrText xml:space="preserve"> PAGEREF _Toc422212482 \h </w:instrText>
        </w:r>
        <w:r>
          <w:rPr>
            <w:noProof/>
            <w:webHidden/>
          </w:rPr>
        </w:r>
        <w:r>
          <w:rPr>
            <w:noProof/>
            <w:webHidden/>
          </w:rPr>
          <w:fldChar w:fldCharType="separate"/>
        </w:r>
        <w:r w:rsidR="00334E30">
          <w:rPr>
            <w:noProof/>
            <w:webHidden/>
          </w:rPr>
          <w:t>6</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83" w:history="1">
        <w:r w:rsidR="003F0585" w:rsidRPr="00C97D68">
          <w:rPr>
            <w:rStyle w:val="a4"/>
            <w:rFonts w:hAnsi="宋体"/>
            <w:noProof/>
          </w:rPr>
          <w:t>11</w:t>
        </w:r>
        <w:r w:rsidR="003F0585" w:rsidRPr="00C97D68">
          <w:rPr>
            <w:rStyle w:val="a4"/>
            <w:rFonts w:hAnsi="宋体" w:hint="eastAsia"/>
            <w:noProof/>
          </w:rPr>
          <w:t>．谈判报价</w:t>
        </w:r>
        <w:r w:rsidR="003F0585">
          <w:rPr>
            <w:noProof/>
            <w:webHidden/>
          </w:rPr>
          <w:tab/>
        </w:r>
        <w:r>
          <w:rPr>
            <w:noProof/>
            <w:webHidden/>
          </w:rPr>
          <w:fldChar w:fldCharType="begin"/>
        </w:r>
        <w:r w:rsidR="003F0585">
          <w:rPr>
            <w:noProof/>
            <w:webHidden/>
          </w:rPr>
          <w:instrText xml:space="preserve"> PAGEREF _Toc422212483 \h </w:instrText>
        </w:r>
        <w:r>
          <w:rPr>
            <w:noProof/>
            <w:webHidden/>
          </w:rPr>
        </w:r>
        <w:r>
          <w:rPr>
            <w:noProof/>
            <w:webHidden/>
          </w:rPr>
          <w:fldChar w:fldCharType="separate"/>
        </w:r>
        <w:r w:rsidR="00334E30">
          <w:rPr>
            <w:noProof/>
            <w:webHidden/>
          </w:rPr>
          <w:t>7</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84" w:history="1">
        <w:r w:rsidR="003F0585" w:rsidRPr="00C97D68">
          <w:rPr>
            <w:rStyle w:val="a4"/>
            <w:rFonts w:hAnsi="宋体"/>
            <w:noProof/>
          </w:rPr>
          <w:t>12 .</w:t>
        </w:r>
        <w:r w:rsidR="003F0585" w:rsidRPr="00C97D68">
          <w:rPr>
            <w:rStyle w:val="a4"/>
            <w:rFonts w:hAnsi="宋体" w:hint="eastAsia"/>
            <w:noProof/>
          </w:rPr>
          <w:t>谈判报价的货币</w:t>
        </w:r>
        <w:r w:rsidR="003F0585">
          <w:rPr>
            <w:noProof/>
            <w:webHidden/>
          </w:rPr>
          <w:tab/>
        </w:r>
        <w:r>
          <w:rPr>
            <w:noProof/>
            <w:webHidden/>
          </w:rPr>
          <w:fldChar w:fldCharType="begin"/>
        </w:r>
        <w:r w:rsidR="003F0585">
          <w:rPr>
            <w:noProof/>
            <w:webHidden/>
          </w:rPr>
          <w:instrText xml:space="preserve"> PAGEREF _Toc422212484 \h </w:instrText>
        </w:r>
        <w:r>
          <w:rPr>
            <w:noProof/>
            <w:webHidden/>
          </w:rPr>
        </w:r>
        <w:r>
          <w:rPr>
            <w:noProof/>
            <w:webHidden/>
          </w:rPr>
          <w:fldChar w:fldCharType="separate"/>
        </w:r>
        <w:r w:rsidR="00334E30">
          <w:rPr>
            <w:noProof/>
            <w:webHidden/>
          </w:rPr>
          <w:t>7</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85" w:history="1">
        <w:r w:rsidR="003F0585" w:rsidRPr="00C97D68">
          <w:rPr>
            <w:rStyle w:val="a4"/>
            <w:rFonts w:hAnsi="宋体"/>
            <w:noProof/>
          </w:rPr>
          <w:t>13 .</w:t>
        </w:r>
        <w:r w:rsidR="003F0585" w:rsidRPr="00C97D68">
          <w:rPr>
            <w:rStyle w:val="a4"/>
            <w:rFonts w:hAnsi="宋体" w:hint="eastAsia"/>
            <w:noProof/>
          </w:rPr>
          <w:t>竞争性谈判保证金</w:t>
        </w:r>
        <w:r w:rsidR="003F0585">
          <w:rPr>
            <w:noProof/>
            <w:webHidden/>
          </w:rPr>
          <w:tab/>
        </w:r>
        <w:r>
          <w:rPr>
            <w:noProof/>
            <w:webHidden/>
          </w:rPr>
          <w:fldChar w:fldCharType="begin"/>
        </w:r>
        <w:r w:rsidR="003F0585">
          <w:rPr>
            <w:noProof/>
            <w:webHidden/>
          </w:rPr>
          <w:instrText xml:space="preserve"> PAGEREF _Toc422212485 \h </w:instrText>
        </w:r>
        <w:r>
          <w:rPr>
            <w:noProof/>
            <w:webHidden/>
          </w:rPr>
        </w:r>
        <w:r>
          <w:rPr>
            <w:noProof/>
            <w:webHidden/>
          </w:rPr>
          <w:fldChar w:fldCharType="separate"/>
        </w:r>
        <w:r w:rsidR="00334E30">
          <w:rPr>
            <w:noProof/>
            <w:webHidden/>
          </w:rPr>
          <w:t>7</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86" w:history="1">
        <w:r w:rsidR="003F0585" w:rsidRPr="00C97D68">
          <w:rPr>
            <w:rStyle w:val="a4"/>
            <w:rFonts w:hAnsi="宋体"/>
            <w:noProof/>
          </w:rPr>
          <w:t>14</w:t>
        </w:r>
        <w:r w:rsidR="003F0585" w:rsidRPr="00C97D68">
          <w:rPr>
            <w:rStyle w:val="a4"/>
            <w:rFonts w:hAnsi="宋体" w:hint="eastAsia"/>
            <w:noProof/>
          </w:rPr>
          <w:t>．竞争性谈判有效期</w:t>
        </w:r>
        <w:r w:rsidR="003F0585">
          <w:rPr>
            <w:noProof/>
            <w:webHidden/>
          </w:rPr>
          <w:tab/>
        </w:r>
        <w:r>
          <w:rPr>
            <w:noProof/>
            <w:webHidden/>
          </w:rPr>
          <w:fldChar w:fldCharType="begin"/>
        </w:r>
        <w:r w:rsidR="003F0585">
          <w:rPr>
            <w:noProof/>
            <w:webHidden/>
          </w:rPr>
          <w:instrText xml:space="preserve"> PAGEREF _Toc422212486 \h </w:instrText>
        </w:r>
        <w:r>
          <w:rPr>
            <w:noProof/>
            <w:webHidden/>
          </w:rPr>
        </w:r>
        <w:r>
          <w:rPr>
            <w:noProof/>
            <w:webHidden/>
          </w:rPr>
          <w:fldChar w:fldCharType="separate"/>
        </w:r>
        <w:r w:rsidR="00334E30">
          <w:rPr>
            <w:noProof/>
            <w:webHidden/>
          </w:rPr>
          <w:t>8</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87" w:history="1">
        <w:r w:rsidR="003F0585" w:rsidRPr="00C97D68">
          <w:rPr>
            <w:rStyle w:val="a4"/>
            <w:rFonts w:hAnsi="宋体"/>
            <w:noProof/>
          </w:rPr>
          <w:t>15</w:t>
        </w:r>
        <w:r w:rsidR="003F0585" w:rsidRPr="00C97D68">
          <w:rPr>
            <w:rStyle w:val="a4"/>
            <w:rFonts w:hAnsi="宋体" w:hint="eastAsia"/>
            <w:noProof/>
          </w:rPr>
          <w:t>．谈判响应文件的签署及形式</w:t>
        </w:r>
        <w:r w:rsidR="003F0585">
          <w:rPr>
            <w:noProof/>
            <w:webHidden/>
          </w:rPr>
          <w:tab/>
        </w:r>
        <w:r>
          <w:rPr>
            <w:noProof/>
            <w:webHidden/>
          </w:rPr>
          <w:fldChar w:fldCharType="begin"/>
        </w:r>
        <w:r w:rsidR="003F0585">
          <w:rPr>
            <w:noProof/>
            <w:webHidden/>
          </w:rPr>
          <w:instrText xml:space="preserve"> PAGEREF _Toc422212487 \h </w:instrText>
        </w:r>
        <w:r>
          <w:rPr>
            <w:noProof/>
            <w:webHidden/>
          </w:rPr>
        </w:r>
        <w:r>
          <w:rPr>
            <w:noProof/>
            <w:webHidden/>
          </w:rPr>
          <w:fldChar w:fldCharType="separate"/>
        </w:r>
        <w:r w:rsidR="00334E30">
          <w:rPr>
            <w:noProof/>
            <w:webHidden/>
          </w:rPr>
          <w:t>8</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88" w:history="1">
        <w:r w:rsidR="003F0585" w:rsidRPr="00C97D68">
          <w:rPr>
            <w:rStyle w:val="a4"/>
            <w:rFonts w:hAnsi="宋体" w:hint="eastAsia"/>
            <w:noProof/>
          </w:rPr>
          <w:t>四</w:t>
        </w:r>
        <w:r w:rsidR="003F0585" w:rsidRPr="00C97D68">
          <w:rPr>
            <w:rStyle w:val="a4"/>
            <w:rFonts w:hAnsi="宋体"/>
            <w:noProof/>
          </w:rPr>
          <w:t xml:space="preserve">  </w:t>
        </w:r>
        <w:r w:rsidR="003F0585" w:rsidRPr="00C97D68">
          <w:rPr>
            <w:rStyle w:val="a4"/>
            <w:rFonts w:hAnsi="宋体" w:hint="eastAsia"/>
            <w:noProof/>
          </w:rPr>
          <w:t>谈判响应文件的递交</w:t>
        </w:r>
        <w:r w:rsidR="003F0585">
          <w:rPr>
            <w:noProof/>
            <w:webHidden/>
          </w:rPr>
          <w:tab/>
        </w:r>
        <w:r>
          <w:rPr>
            <w:noProof/>
            <w:webHidden/>
          </w:rPr>
          <w:fldChar w:fldCharType="begin"/>
        </w:r>
        <w:r w:rsidR="003F0585">
          <w:rPr>
            <w:noProof/>
            <w:webHidden/>
          </w:rPr>
          <w:instrText xml:space="preserve"> PAGEREF _Toc422212488 \h </w:instrText>
        </w:r>
        <w:r>
          <w:rPr>
            <w:noProof/>
            <w:webHidden/>
          </w:rPr>
        </w:r>
        <w:r>
          <w:rPr>
            <w:noProof/>
            <w:webHidden/>
          </w:rPr>
          <w:fldChar w:fldCharType="separate"/>
        </w:r>
        <w:r w:rsidR="00334E30">
          <w:rPr>
            <w:noProof/>
            <w:webHidden/>
          </w:rPr>
          <w:t>8</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89" w:history="1">
        <w:r w:rsidR="003F0585" w:rsidRPr="00C97D68">
          <w:rPr>
            <w:rStyle w:val="a4"/>
            <w:rFonts w:hAnsi="宋体"/>
            <w:noProof/>
          </w:rPr>
          <w:t>16</w:t>
        </w:r>
        <w:r w:rsidR="003F0585" w:rsidRPr="00C97D68">
          <w:rPr>
            <w:rStyle w:val="a4"/>
            <w:rFonts w:hAnsi="宋体" w:hint="eastAsia"/>
            <w:noProof/>
          </w:rPr>
          <w:t>．谈判响应文件的密封及标记</w:t>
        </w:r>
        <w:r w:rsidR="003F0585">
          <w:rPr>
            <w:noProof/>
            <w:webHidden/>
          </w:rPr>
          <w:tab/>
        </w:r>
        <w:r>
          <w:rPr>
            <w:noProof/>
            <w:webHidden/>
          </w:rPr>
          <w:fldChar w:fldCharType="begin"/>
        </w:r>
        <w:r w:rsidR="003F0585">
          <w:rPr>
            <w:noProof/>
            <w:webHidden/>
          </w:rPr>
          <w:instrText xml:space="preserve"> PAGEREF _Toc422212489 \h </w:instrText>
        </w:r>
        <w:r>
          <w:rPr>
            <w:noProof/>
            <w:webHidden/>
          </w:rPr>
        </w:r>
        <w:r>
          <w:rPr>
            <w:noProof/>
            <w:webHidden/>
          </w:rPr>
          <w:fldChar w:fldCharType="separate"/>
        </w:r>
        <w:r w:rsidR="00334E30">
          <w:rPr>
            <w:noProof/>
            <w:webHidden/>
          </w:rPr>
          <w:t>8</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90" w:history="1">
        <w:r w:rsidR="003F0585" w:rsidRPr="00C97D68">
          <w:rPr>
            <w:rStyle w:val="a4"/>
            <w:rFonts w:hAnsi="宋体"/>
            <w:noProof/>
          </w:rPr>
          <w:t>17</w:t>
        </w:r>
        <w:r w:rsidR="003F0585" w:rsidRPr="00C97D68">
          <w:rPr>
            <w:rStyle w:val="a4"/>
            <w:rFonts w:hAnsi="宋体" w:hint="eastAsia"/>
            <w:noProof/>
          </w:rPr>
          <w:t>．竞争性谈判响应文件递交截止时间</w:t>
        </w:r>
        <w:r w:rsidR="003F0585">
          <w:rPr>
            <w:noProof/>
            <w:webHidden/>
          </w:rPr>
          <w:tab/>
        </w:r>
        <w:r>
          <w:rPr>
            <w:noProof/>
            <w:webHidden/>
          </w:rPr>
          <w:fldChar w:fldCharType="begin"/>
        </w:r>
        <w:r w:rsidR="003F0585">
          <w:rPr>
            <w:noProof/>
            <w:webHidden/>
          </w:rPr>
          <w:instrText xml:space="preserve"> PAGEREF _Toc422212490 \h </w:instrText>
        </w:r>
        <w:r>
          <w:rPr>
            <w:noProof/>
            <w:webHidden/>
          </w:rPr>
        </w:r>
        <w:r>
          <w:rPr>
            <w:noProof/>
            <w:webHidden/>
          </w:rPr>
          <w:fldChar w:fldCharType="separate"/>
        </w:r>
        <w:r w:rsidR="00334E30">
          <w:rPr>
            <w:noProof/>
            <w:webHidden/>
          </w:rPr>
          <w:t>9</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91" w:history="1">
        <w:r w:rsidR="003F0585" w:rsidRPr="00C97D68">
          <w:rPr>
            <w:rStyle w:val="a4"/>
            <w:rFonts w:hAnsi="宋体"/>
            <w:noProof/>
          </w:rPr>
          <w:t>18</w:t>
        </w:r>
        <w:r w:rsidR="003F0585" w:rsidRPr="00C97D68">
          <w:rPr>
            <w:rStyle w:val="a4"/>
            <w:rFonts w:hAnsi="宋体" w:hint="eastAsia"/>
            <w:noProof/>
          </w:rPr>
          <w:t>．迟交的谈判响应文件</w:t>
        </w:r>
        <w:r w:rsidR="003F0585">
          <w:rPr>
            <w:noProof/>
            <w:webHidden/>
          </w:rPr>
          <w:tab/>
        </w:r>
        <w:r>
          <w:rPr>
            <w:noProof/>
            <w:webHidden/>
          </w:rPr>
          <w:fldChar w:fldCharType="begin"/>
        </w:r>
        <w:r w:rsidR="003F0585">
          <w:rPr>
            <w:noProof/>
            <w:webHidden/>
          </w:rPr>
          <w:instrText xml:space="preserve"> PAGEREF _Toc422212491 \h </w:instrText>
        </w:r>
        <w:r>
          <w:rPr>
            <w:noProof/>
            <w:webHidden/>
          </w:rPr>
        </w:r>
        <w:r>
          <w:rPr>
            <w:noProof/>
            <w:webHidden/>
          </w:rPr>
          <w:fldChar w:fldCharType="separate"/>
        </w:r>
        <w:r w:rsidR="00334E30">
          <w:rPr>
            <w:noProof/>
            <w:webHidden/>
          </w:rPr>
          <w:t>9</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92" w:history="1">
        <w:r w:rsidR="003F0585" w:rsidRPr="00C97D68">
          <w:rPr>
            <w:rStyle w:val="a4"/>
            <w:rFonts w:hAnsi="宋体"/>
            <w:noProof/>
          </w:rPr>
          <w:t>19</w:t>
        </w:r>
        <w:r w:rsidR="003F0585" w:rsidRPr="00C97D68">
          <w:rPr>
            <w:rStyle w:val="a4"/>
            <w:rFonts w:hAnsi="宋体" w:hint="eastAsia"/>
            <w:noProof/>
          </w:rPr>
          <w:t>．谈判响应文件的修改和撤回</w:t>
        </w:r>
        <w:r w:rsidR="003F0585">
          <w:rPr>
            <w:noProof/>
            <w:webHidden/>
          </w:rPr>
          <w:tab/>
        </w:r>
        <w:r>
          <w:rPr>
            <w:noProof/>
            <w:webHidden/>
          </w:rPr>
          <w:fldChar w:fldCharType="begin"/>
        </w:r>
        <w:r w:rsidR="003F0585">
          <w:rPr>
            <w:noProof/>
            <w:webHidden/>
          </w:rPr>
          <w:instrText xml:space="preserve"> PAGEREF _Toc422212492 \h </w:instrText>
        </w:r>
        <w:r>
          <w:rPr>
            <w:noProof/>
            <w:webHidden/>
          </w:rPr>
        </w:r>
        <w:r>
          <w:rPr>
            <w:noProof/>
            <w:webHidden/>
          </w:rPr>
          <w:fldChar w:fldCharType="separate"/>
        </w:r>
        <w:r w:rsidR="00334E30">
          <w:rPr>
            <w:noProof/>
            <w:webHidden/>
          </w:rPr>
          <w:t>9</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93" w:history="1">
        <w:r w:rsidR="003F0585" w:rsidRPr="00C97D68">
          <w:rPr>
            <w:rStyle w:val="a4"/>
            <w:rFonts w:hAnsi="宋体" w:hint="eastAsia"/>
            <w:noProof/>
          </w:rPr>
          <w:t>五</w:t>
        </w:r>
        <w:r w:rsidR="003F0585" w:rsidRPr="00C97D68">
          <w:rPr>
            <w:rStyle w:val="a4"/>
            <w:rFonts w:hAnsi="宋体"/>
            <w:noProof/>
          </w:rPr>
          <w:t xml:space="preserve">  </w:t>
        </w:r>
        <w:r w:rsidR="003F0585" w:rsidRPr="00C97D68">
          <w:rPr>
            <w:rStyle w:val="a4"/>
            <w:rFonts w:hAnsi="宋体" w:hint="eastAsia"/>
            <w:noProof/>
          </w:rPr>
          <w:t>竞争性谈判及报价</w:t>
        </w:r>
        <w:r w:rsidR="003F0585">
          <w:rPr>
            <w:noProof/>
            <w:webHidden/>
          </w:rPr>
          <w:tab/>
        </w:r>
        <w:r>
          <w:rPr>
            <w:noProof/>
            <w:webHidden/>
          </w:rPr>
          <w:fldChar w:fldCharType="begin"/>
        </w:r>
        <w:r w:rsidR="003F0585">
          <w:rPr>
            <w:noProof/>
            <w:webHidden/>
          </w:rPr>
          <w:instrText xml:space="preserve"> PAGEREF _Toc422212493 \h </w:instrText>
        </w:r>
        <w:r>
          <w:rPr>
            <w:noProof/>
            <w:webHidden/>
          </w:rPr>
        </w:r>
        <w:r>
          <w:rPr>
            <w:noProof/>
            <w:webHidden/>
          </w:rPr>
          <w:fldChar w:fldCharType="separate"/>
        </w:r>
        <w:r w:rsidR="00334E30">
          <w:rPr>
            <w:noProof/>
            <w:webHidden/>
          </w:rPr>
          <w:t>10</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94" w:history="1">
        <w:r w:rsidR="003F0585" w:rsidRPr="00C97D68">
          <w:rPr>
            <w:rStyle w:val="a4"/>
            <w:rFonts w:hAnsi="宋体"/>
            <w:noProof/>
          </w:rPr>
          <w:t>20</w:t>
        </w:r>
        <w:r w:rsidR="003F0585" w:rsidRPr="00C97D68">
          <w:rPr>
            <w:rStyle w:val="a4"/>
            <w:rFonts w:hAnsi="宋体" w:hint="eastAsia"/>
            <w:noProof/>
          </w:rPr>
          <w:t>．竞争性谈判报价</w:t>
        </w:r>
        <w:r w:rsidR="003F0585">
          <w:rPr>
            <w:noProof/>
            <w:webHidden/>
          </w:rPr>
          <w:tab/>
        </w:r>
        <w:r>
          <w:rPr>
            <w:noProof/>
            <w:webHidden/>
          </w:rPr>
          <w:fldChar w:fldCharType="begin"/>
        </w:r>
        <w:r w:rsidR="003F0585">
          <w:rPr>
            <w:noProof/>
            <w:webHidden/>
          </w:rPr>
          <w:instrText xml:space="preserve"> PAGEREF _Toc422212494 \h </w:instrText>
        </w:r>
        <w:r>
          <w:rPr>
            <w:noProof/>
            <w:webHidden/>
          </w:rPr>
        </w:r>
        <w:r>
          <w:rPr>
            <w:noProof/>
            <w:webHidden/>
          </w:rPr>
          <w:fldChar w:fldCharType="separate"/>
        </w:r>
        <w:r w:rsidR="00334E30">
          <w:rPr>
            <w:noProof/>
            <w:webHidden/>
          </w:rPr>
          <w:t>10</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95" w:history="1">
        <w:r w:rsidR="003F0585" w:rsidRPr="00C97D68">
          <w:rPr>
            <w:rStyle w:val="a4"/>
            <w:rFonts w:hAnsi="宋体"/>
            <w:noProof/>
          </w:rPr>
          <w:t>21</w:t>
        </w:r>
        <w:r w:rsidR="003F0585" w:rsidRPr="00C97D68">
          <w:rPr>
            <w:rStyle w:val="a4"/>
            <w:rFonts w:hAnsi="宋体" w:hint="eastAsia"/>
            <w:noProof/>
          </w:rPr>
          <w:t>．对谈判响应文件的资格性审查和符合性审查</w:t>
        </w:r>
        <w:r w:rsidR="003F0585">
          <w:rPr>
            <w:noProof/>
            <w:webHidden/>
          </w:rPr>
          <w:tab/>
        </w:r>
        <w:r>
          <w:rPr>
            <w:noProof/>
            <w:webHidden/>
          </w:rPr>
          <w:fldChar w:fldCharType="begin"/>
        </w:r>
        <w:r w:rsidR="003F0585">
          <w:rPr>
            <w:noProof/>
            <w:webHidden/>
          </w:rPr>
          <w:instrText xml:space="preserve"> PAGEREF _Toc422212495 \h </w:instrText>
        </w:r>
        <w:r>
          <w:rPr>
            <w:noProof/>
            <w:webHidden/>
          </w:rPr>
        </w:r>
        <w:r>
          <w:rPr>
            <w:noProof/>
            <w:webHidden/>
          </w:rPr>
          <w:fldChar w:fldCharType="separate"/>
        </w:r>
        <w:r w:rsidR="00334E30">
          <w:rPr>
            <w:noProof/>
            <w:webHidden/>
          </w:rPr>
          <w:t>10</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96" w:history="1">
        <w:r w:rsidR="003F0585" w:rsidRPr="00C97D68">
          <w:rPr>
            <w:rStyle w:val="a4"/>
            <w:rFonts w:hAnsi="宋体"/>
            <w:noProof/>
          </w:rPr>
          <w:t xml:space="preserve">22. </w:t>
        </w:r>
        <w:r w:rsidR="003F0585" w:rsidRPr="00C97D68">
          <w:rPr>
            <w:rStyle w:val="a4"/>
            <w:rFonts w:hAnsi="宋体" w:hint="eastAsia"/>
            <w:noProof/>
          </w:rPr>
          <w:t>具体谈判工作流程</w:t>
        </w:r>
        <w:r w:rsidR="003F0585">
          <w:rPr>
            <w:noProof/>
            <w:webHidden/>
          </w:rPr>
          <w:tab/>
        </w:r>
        <w:r>
          <w:rPr>
            <w:noProof/>
            <w:webHidden/>
          </w:rPr>
          <w:fldChar w:fldCharType="begin"/>
        </w:r>
        <w:r w:rsidR="003F0585">
          <w:rPr>
            <w:noProof/>
            <w:webHidden/>
          </w:rPr>
          <w:instrText xml:space="preserve"> PAGEREF _Toc422212496 \h </w:instrText>
        </w:r>
        <w:r>
          <w:rPr>
            <w:noProof/>
            <w:webHidden/>
          </w:rPr>
        </w:r>
        <w:r>
          <w:rPr>
            <w:noProof/>
            <w:webHidden/>
          </w:rPr>
          <w:fldChar w:fldCharType="separate"/>
        </w:r>
        <w:r w:rsidR="00334E30">
          <w:rPr>
            <w:noProof/>
            <w:webHidden/>
          </w:rPr>
          <w:t>11</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97" w:history="1">
        <w:r w:rsidR="003F0585" w:rsidRPr="00C97D68">
          <w:rPr>
            <w:rStyle w:val="a4"/>
            <w:rFonts w:hAnsi="宋体"/>
            <w:noProof/>
          </w:rPr>
          <w:t>23</w:t>
        </w:r>
        <w:r w:rsidR="003F0585" w:rsidRPr="00C97D68">
          <w:rPr>
            <w:rStyle w:val="a4"/>
            <w:rFonts w:hAnsi="宋体" w:hint="eastAsia"/>
            <w:noProof/>
          </w:rPr>
          <w:t>．谈判响应文件的澄清</w:t>
        </w:r>
        <w:r w:rsidR="003F0585">
          <w:rPr>
            <w:noProof/>
            <w:webHidden/>
          </w:rPr>
          <w:tab/>
        </w:r>
        <w:r>
          <w:rPr>
            <w:noProof/>
            <w:webHidden/>
          </w:rPr>
          <w:fldChar w:fldCharType="begin"/>
        </w:r>
        <w:r w:rsidR="003F0585">
          <w:rPr>
            <w:noProof/>
            <w:webHidden/>
          </w:rPr>
          <w:instrText xml:space="preserve"> PAGEREF _Toc422212497 \h </w:instrText>
        </w:r>
        <w:r>
          <w:rPr>
            <w:noProof/>
            <w:webHidden/>
          </w:rPr>
        </w:r>
        <w:r>
          <w:rPr>
            <w:noProof/>
            <w:webHidden/>
          </w:rPr>
          <w:fldChar w:fldCharType="separate"/>
        </w:r>
        <w:r w:rsidR="00334E30">
          <w:rPr>
            <w:noProof/>
            <w:webHidden/>
          </w:rPr>
          <w:t>11</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98" w:history="1">
        <w:r w:rsidR="003F0585" w:rsidRPr="00C97D68">
          <w:rPr>
            <w:rStyle w:val="a4"/>
            <w:rFonts w:hAnsi="宋体"/>
            <w:noProof/>
          </w:rPr>
          <w:t>24</w:t>
        </w:r>
        <w:r w:rsidR="003F0585" w:rsidRPr="00C97D68">
          <w:rPr>
            <w:rStyle w:val="a4"/>
            <w:rFonts w:hAnsi="宋体" w:hint="eastAsia"/>
            <w:noProof/>
          </w:rPr>
          <w:t>．确定成交供应商</w:t>
        </w:r>
        <w:r w:rsidR="003F0585">
          <w:rPr>
            <w:noProof/>
            <w:webHidden/>
          </w:rPr>
          <w:tab/>
        </w:r>
        <w:r>
          <w:rPr>
            <w:noProof/>
            <w:webHidden/>
          </w:rPr>
          <w:fldChar w:fldCharType="begin"/>
        </w:r>
        <w:r w:rsidR="003F0585">
          <w:rPr>
            <w:noProof/>
            <w:webHidden/>
          </w:rPr>
          <w:instrText xml:space="preserve"> PAGEREF _Toc422212498 \h </w:instrText>
        </w:r>
        <w:r>
          <w:rPr>
            <w:noProof/>
            <w:webHidden/>
          </w:rPr>
        </w:r>
        <w:r>
          <w:rPr>
            <w:noProof/>
            <w:webHidden/>
          </w:rPr>
          <w:fldChar w:fldCharType="separate"/>
        </w:r>
        <w:r w:rsidR="00334E30">
          <w:rPr>
            <w:noProof/>
            <w:webHidden/>
          </w:rPr>
          <w:t>12</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499" w:history="1">
        <w:r w:rsidR="003F0585" w:rsidRPr="00C97D68">
          <w:rPr>
            <w:rStyle w:val="a4"/>
            <w:rFonts w:hAnsi="宋体"/>
            <w:noProof/>
          </w:rPr>
          <w:t>25</w:t>
        </w:r>
        <w:r w:rsidR="003F0585" w:rsidRPr="00C97D68">
          <w:rPr>
            <w:rStyle w:val="a4"/>
            <w:rFonts w:hAnsi="宋体" w:hint="eastAsia"/>
            <w:noProof/>
          </w:rPr>
          <w:t>．谈判过程保密</w:t>
        </w:r>
        <w:r w:rsidR="003F0585">
          <w:rPr>
            <w:noProof/>
            <w:webHidden/>
          </w:rPr>
          <w:tab/>
        </w:r>
        <w:r>
          <w:rPr>
            <w:noProof/>
            <w:webHidden/>
          </w:rPr>
          <w:fldChar w:fldCharType="begin"/>
        </w:r>
        <w:r w:rsidR="003F0585">
          <w:rPr>
            <w:noProof/>
            <w:webHidden/>
          </w:rPr>
          <w:instrText xml:space="preserve"> PAGEREF _Toc422212499 \h </w:instrText>
        </w:r>
        <w:r>
          <w:rPr>
            <w:noProof/>
            <w:webHidden/>
          </w:rPr>
        </w:r>
        <w:r>
          <w:rPr>
            <w:noProof/>
            <w:webHidden/>
          </w:rPr>
          <w:fldChar w:fldCharType="separate"/>
        </w:r>
        <w:r w:rsidR="00334E30">
          <w:rPr>
            <w:noProof/>
            <w:webHidden/>
          </w:rPr>
          <w:t>12</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500" w:history="1">
        <w:r w:rsidR="003F0585" w:rsidRPr="00C97D68">
          <w:rPr>
            <w:rStyle w:val="a4"/>
            <w:rFonts w:hAnsi="宋体"/>
            <w:noProof/>
          </w:rPr>
          <w:t>26</w:t>
        </w:r>
        <w:r w:rsidR="003F0585" w:rsidRPr="00C97D68">
          <w:rPr>
            <w:rStyle w:val="a4"/>
            <w:rFonts w:hAnsi="宋体" w:hint="eastAsia"/>
            <w:noProof/>
          </w:rPr>
          <w:t>．谈判供应商不足三家的处理</w:t>
        </w:r>
        <w:r w:rsidR="003F0585">
          <w:rPr>
            <w:noProof/>
            <w:webHidden/>
          </w:rPr>
          <w:tab/>
        </w:r>
        <w:r>
          <w:rPr>
            <w:noProof/>
            <w:webHidden/>
          </w:rPr>
          <w:fldChar w:fldCharType="begin"/>
        </w:r>
        <w:r w:rsidR="003F0585">
          <w:rPr>
            <w:noProof/>
            <w:webHidden/>
          </w:rPr>
          <w:instrText xml:space="preserve"> PAGEREF _Toc422212500 \h </w:instrText>
        </w:r>
        <w:r>
          <w:rPr>
            <w:noProof/>
            <w:webHidden/>
          </w:rPr>
        </w:r>
        <w:r>
          <w:rPr>
            <w:noProof/>
            <w:webHidden/>
          </w:rPr>
          <w:fldChar w:fldCharType="separate"/>
        </w:r>
        <w:r w:rsidR="00334E30">
          <w:rPr>
            <w:noProof/>
            <w:webHidden/>
          </w:rPr>
          <w:t>12</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501" w:history="1">
        <w:r w:rsidR="003F0585" w:rsidRPr="00C97D68">
          <w:rPr>
            <w:rStyle w:val="a4"/>
            <w:rFonts w:hAnsi="宋体" w:hint="eastAsia"/>
            <w:noProof/>
          </w:rPr>
          <w:t>六</w:t>
        </w:r>
        <w:r w:rsidR="003F0585" w:rsidRPr="00C97D68">
          <w:rPr>
            <w:rStyle w:val="a4"/>
            <w:rFonts w:hAnsi="宋体"/>
            <w:noProof/>
          </w:rPr>
          <w:t xml:space="preserve">  </w:t>
        </w:r>
        <w:r w:rsidR="003F0585" w:rsidRPr="00C97D68">
          <w:rPr>
            <w:rStyle w:val="a4"/>
            <w:rFonts w:hAnsi="宋体" w:hint="eastAsia"/>
            <w:noProof/>
          </w:rPr>
          <w:t>确定成交供应商及签约</w:t>
        </w:r>
        <w:r w:rsidR="003F0585">
          <w:rPr>
            <w:noProof/>
            <w:webHidden/>
          </w:rPr>
          <w:tab/>
        </w:r>
        <w:r>
          <w:rPr>
            <w:noProof/>
            <w:webHidden/>
          </w:rPr>
          <w:fldChar w:fldCharType="begin"/>
        </w:r>
        <w:r w:rsidR="003F0585">
          <w:rPr>
            <w:noProof/>
            <w:webHidden/>
          </w:rPr>
          <w:instrText xml:space="preserve"> PAGEREF _Toc422212501 \h </w:instrText>
        </w:r>
        <w:r>
          <w:rPr>
            <w:noProof/>
            <w:webHidden/>
          </w:rPr>
        </w:r>
        <w:r>
          <w:rPr>
            <w:noProof/>
            <w:webHidden/>
          </w:rPr>
          <w:fldChar w:fldCharType="separate"/>
        </w:r>
        <w:r w:rsidR="00334E30">
          <w:rPr>
            <w:noProof/>
            <w:webHidden/>
          </w:rPr>
          <w:t>13</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502" w:history="1">
        <w:r w:rsidR="003F0585" w:rsidRPr="00C97D68">
          <w:rPr>
            <w:rStyle w:val="a4"/>
            <w:rFonts w:hAnsi="宋体"/>
            <w:noProof/>
          </w:rPr>
          <w:t>27</w:t>
        </w:r>
        <w:r w:rsidR="003F0585" w:rsidRPr="00C97D68">
          <w:rPr>
            <w:rStyle w:val="a4"/>
            <w:rFonts w:hAnsi="宋体" w:hint="eastAsia"/>
            <w:noProof/>
          </w:rPr>
          <w:t>．确定成交供应商的原则</w:t>
        </w:r>
        <w:r w:rsidR="003F0585">
          <w:rPr>
            <w:noProof/>
            <w:webHidden/>
          </w:rPr>
          <w:tab/>
        </w:r>
        <w:r>
          <w:rPr>
            <w:noProof/>
            <w:webHidden/>
          </w:rPr>
          <w:fldChar w:fldCharType="begin"/>
        </w:r>
        <w:r w:rsidR="003F0585">
          <w:rPr>
            <w:noProof/>
            <w:webHidden/>
          </w:rPr>
          <w:instrText xml:space="preserve"> PAGEREF _Toc422212502 \h </w:instrText>
        </w:r>
        <w:r>
          <w:rPr>
            <w:noProof/>
            <w:webHidden/>
          </w:rPr>
        </w:r>
        <w:r>
          <w:rPr>
            <w:noProof/>
            <w:webHidden/>
          </w:rPr>
          <w:fldChar w:fldCharType="separate"/>
        </w:r>
        <w:r w:rsidR="00334E30">
          <w:rPr>
            <w:noProof/>
            <w:webHidden/>
          </w:rPr>
          <w:t>13</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503" w:history="1">
        <w:r w:rsidR="003F0585" w:rsidRPr="00C97D68">
          <w:rPr>
            <w:rStyle w:val="a4"/>
            <w:rFonts w:hAnsi="宋体"/>
            <w:noProof/>
          </w:rPr>
          <w:t xml:space="preserve">28. </w:t>
        </w:r>
        <w:r w:rsidR="003F0585" w:rsidRPr="00C97D68">
          <w:rPr>
            <w:rStyle w:val="a4"/>
            <w:rFonts w:hAnsi="宋体" w:hint="eastAsia"/>
            <w:noProof/>
          </w:rPr>
          <w:t>质疑处理</w:t>
        </w:r>
        <w:r w:rsidR="003F0585">
          <w:rPr>
            <w:noProof/>
            <w:webHidden/>
          </w:rPr>
          <w:tab/>
        </w:r>
        <w:r>
          <w:rPr>
            <w:noProof/>
            <w:webHidden/>
          </w:rPr>
          <w:fldChar w:fldCharType="begin"/>
        </w:r>
        <w:r w:rsidR="003F0585">
          <w:rPr>
            <w:noProof/>
            <w:webHidden/>
          </w:rPr>
          <w:instrText xml:space="preserve"> PAGEREF _Toc422212503 \h </w:instrText>
        </w:r>
        <w:r>
          <w:rPr>
            <w:noProof/>
            <w:webHidden/>
          </w:rPr>
        </w:r>
        <w:r>
          <w:rPr>
            <w:noProof/>
            <w:webHidden/>
          </w:rPr>
          <w:fldChar w:fldCharType="separate"/>
        </w:r>
        <w:r w:rsidR="00334E30">
          <w:rPr>
            <w:noProof/>
            <w:webHidden/>
          </w:rPr>
          <w:t>13</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504" w:history="1">
        <w:r w:rsidR="003F0585" w:rsidRPr="00C97D68">
          <w:rPr>
            <w:rStyle w:val="a4"/>
            <w:rFonts w:hAnsi="宋体"/>
            <w:noProof/>
          </w:rPr>
          <w:t>29</w:t>
        </w:r>
        <w:r w:rsidR="003F0585" w:rsidRPr="00C97D68">
          <w:rPr>
            <w:rStyle w:val="a4"/>
            <w:rFonts w:hAnsi="宋体" w:hint="eastAsia"/>
            <w:noProof/>
          </w:rPr>
          <w:t>．签订合同</w:t>
        </w:r>
        <w:r w:rsidR="003F0585">
          <w:rPr>
            <w:noProof/>
            <w:webHidden/>
          </w:rPr>
          <w:tab/>
        </w:r>
        <w:r>
          <w:rPr>
            <w:noProof/>
            <w:webHidden/>
          </w:rPr>
          <w:fldChar w:fldCharType="begin"/>
        </w:r>
        <w:r w:rsidR="003F0585">
          <w:rPr>
            <w:noProof/>
            <w:webHidden/>
          </w:rPr>
          <w:instrText xml:space="preserve"> PAGEREF _Toc422212504 \h </w:instrText>
        </w:r>
        <w:r>
          <w:rPr>
            <w:noProof/>
            <w:webHidden/>
          </w:rPr>
        </w:r>
        <w:r>
          <w:rPr>
            <w:noProof/>
            <w:webHidden/>
          </w:rPr>
          <w:fldChar w:fldCharType="separate"/>
        </w:r>
        <w:r w:rsidR="00334E30">
          <w:rPr>
            <w:noProof/>
            <w:webHidden/>
          </w:rPr>
          <w:t>13</w:t>
        </w:r>
        <w:r>
          <w:rPr>
            <w:noProof/>
            <w:webHidden/>
          </w:rPr>
          <w:fldChar w:fldCharType="end"/>
        </w:r>
      </w:hyperlink>
    </w:p>
    <w:p w:rsidR="003F0585" w:rsidRDefault="00174113">
      <w:pPr>
        <w:pStyle w:val="10"/>
        <w:tabs>
          <w:tab w:val="right" w:leader="dot" w:pos="8540"/>
        </w:tabs>
        <w:rPr>
          <w:rFonts w:asciiTheme="minorHAnsi" w:eastAsiaTheme="minorEastAsia" w:hAnsiTheme="minorHAnsi" w:cstheme="minorBidi"/>
          <w:noProof/>
          <w:kern w:val="2"/>
          <w:sz w:val="21"/>
          <w:szCs w:val="22"/>
        </w:rPr>
      </w:pPr>
      <w:hyperlink w:anchor="_Toc422212505" w:history="1">
        <w:r w:rsidR="003F0585" w:rsidRPr="00C97D68">
          <w:rPr>
            <w:rStyle w:val="a4"/>
            <w:rFonts w:hAnsi="宋体" w:hint="eastAsia"/>
            <w:noProof/>
          </w:rPr>
          <w:t>第二章</w:t>
        </w:r>
        <w:r w:rsidR="003F0585" w:rsidRPr="00C97D68">
          <w:rPr>
            <w:rStyle w:val="a4"/>
            <w:rFonts w:hAnsi="宋体"/>
            <w:noProof/>
          </w:rPr>
          <w:t xml:space="preserve">  </w:t>
        </w:r>
        <w:r w:rsidR="003F0585" w:rsidRPr="00C97D68">
          <w:rPr>
            <w:rStyle w:val="a4"/>
            <w:rFonts w:hAnsi="宋体" w:hint="eastAsia"/>
            <w:noProof/>
          </w:rPr>
          <w:t>采购清单</w:t>
        </w:r>
        <w:r w:rsidR="003F0585">
          <w:rPr>
            <w:noProof/>
            <w:webHidden/>
          </w:rPr>
          <w:tab/>
        </w:r>
        <w:r>
          <w:rPr>
            <w:noProof/>
            <w:webHidden/>
          </w:rPr>
          <w:fldChar w:fldCharType="begin"/>
        </w:r>
        <w:r w:rsidR="003F0585">
          <w:rPr>
            <w:noProof/>
            <w:webHidden/>
          </w:rPr>
          <w:instrText xml:space="preserve"> PAGEREF _Toc422212505 \h </w:instrText>
        </w:r>
        <w:r>
          <w:rPr>
            <w:noProof/>
            <w:webHidden/>
          </w:rPr>
        </w:r>
        <w:r>
          <w:rPr>
            <w:noProof/>
            <w:webHidden/>
          </w:rPr>
          <w:fldChar w:fldCharType="separate"/>
        </w:r>
        <w:r w:rsidR="00334E30">
          <w:rPr>
            <w:noProof/>
            <w:webHidden/>
          </w:rPr>
          <w:t>15</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506" w:history="1">
        <w:r w:rsidR="003F0585" w:rsidRPr="00C97D68">
          <w:rPr>
            <w:rStyle w:val="a4"/>
            <w:rFonts w:hAnsi="宋体" w:hint="eastAsia"/>
            <w:noProof/>
          </w:rPr>
          <w:t>一、项目概况</w:t>
        </w:r>
        <w:r w:rsidR="003F0585">
          <w:rPr>
            <w:noProof/>
            <w:webHidden/>
          </w:rPr>
          <w:tab/>
        </w:r>
        <w:r>
          <w:rPr>
            <w:noProof/>
            <w:webHidden/>
          </w:rPr>
          <w:fldChar w:fldCharType="begin"/>
        </w:r>
        <w:r w:rsidR="003F0585">
          <w:rPr>
            <w:noProof/>
            <w:webHidden/>
          </w:rPr>
          <w:instrText xml:space="preserve"> PAGEREF _Toc422212506 \h </w:instrText>
        </w:r>
        <w:r>
          <w:rPr>
            <w:noProof/>
            <w:webHidden/>
          </w:rPr>
        </w:r>
        <w:r>
          <w:rPr>
            <w:noProof/>
            <w:webHidden/>
          </w:rPr>
          <w:fldChar w:fldCharType="separate"/>
        </w:r>
        <w:r w:rsidR="00334E30">
          <w:rPr>
            <w:noProof/>
            <w:webHidden/>
          </w:rPr>
          <w:t>15</w:t>
        </w:r>
        <w:r>
          <w:rPr>
            <w:noProof/>
            <w:webHidden/>
          </w:rPr>
          <w:fldChar w:fldCharType="end"/>
        </w:r>
      </w:hyperlink>
    </w:p>
    <w:p w:rsidR="003F0585" w:rsidRDefault="00174113">
      <w:pPr>
        <w:pStyle w:val="21"/>
        <w:tabs>
          <w:tab w:val="left" w:pos="630"/>
        </w:tabs>
        <w:rPr>
          <w:rFonts w:asciiTheme="minorHAnsi" w:eastAsiaTheme="minorEastAsia" w:hAnsiTheme="minorHAnsi" w:cstheme="minorBidi"/>
          <w:noProof/>
          <w:kern w:val="2"/>
          <w:sz w:val="21"/>
          <w:szCs w:val="22"/>
        </w:rPr>
      </w:pPr>
      <w:hyperlink w:anchor="_Toc422212510" w:history="1">
        <w:r w:rsidR="003F0585" w:rsidRPr="00C97D68">
          <w:rPr>
            <w:rStyle w:val="a4"/>
            <w:rFonts w:hAnsi="宋体" w:hint="eastAsia"/>
            <w:noProof/>
          </w:rPr>
          <w:t>二、</w:t>
        </w:r>
        <w:r w:rsidR="003F0585">
          <w:rPr>
            <w:rFonts w:asciiTheme="minorHAnsi" w:eastAsiaTheme="minorEastAsia" w:hAnsiTheme="minorHAnsi" w:cstheme="minorBidi"/>
            <w:noProof/>
            <w:kern w:val="2"/>
            <w:sz w:val="21"/>
            <w:szCs w:val="22"/>
          </w:rPr>
          <w:tab/>
        </w:r>
        <w:r w:rsidR="003F0585" w:rsidRPr="00C97D68">
          <w:rPr>
            <w:rStyle w:val="a4"/>
            <w:rFonts w:hAnsi="宋体" w:hint="eastAsia"/>
            <w:noProof/>
          </w:rPr>
          <w:t>功能要求</w:t>
        </w:r>
        <w:r w:rsidR="003F0585">
          <w:rPr>
            <w:noProof/>
            <w:webHidden/>
          </w:rPr>
          <w:tab/>
        </w:r>
        <w:r>
          <w:rPr>
            <w:noProof/>
            <w:webHidden/>
          </w:rPr>
          <w:fldChar w:fldCharType="begin"/>
        </w:r>
        <w:r w:rsidR="003F0585">
          <w:rPr>
            <w:noProof/>
            <w:webHidden/>
          </w:rPr>
          <w:instrText xml:space="preserve"> PAGEREF _Toc422212510 \h </w:instrText>
        </w:r>
        <w:r>
          <w:rPr>
            <w:noProof/>
            <w:webHidden/>
          </w:rPr>
        </w:r>
        <w:r>
          <w:rPr>
            <w:noProof/>
            <w:webHidden/>
          </w:rPr>
          <w:fldChar w:fldCharType="separate"/>
        </w:r>
        <w:r w:rsidR="00334E30">
          <w:rPr>
            <w:noProof/>
            <w:webHidden/>
          </w:rPr>
          <w:t>15</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511" w:history="1">
        <w:r w:rsidR="003F0585" w:rsidRPr="00C97D68">
          <w:rPr>
            <w:rStyle w:val="a4"/>
            <w:rFonts w:hAnsi="宋体" w:hint="eastAsia"/>
            <w:noProof/>
          </w:rPr>
          <w:t>三、技术要求</w:t>
        </w:r>
        <w:r w:rsidR="003F0585">
          <w:rPr>
            <w:noProof/>
            <w:webHidden/>
          </w:rPr>
          <w:tab/>
        </w:r>
        <w:r>
          <w:rPr>
            <w:noProof/>
            <w:webHidden/>
          </w:rPr>
          <w:fldChar w:fldCharType="begin"/>
        </w:r>
        <w:r w:rsidR="003F0585">
          <w:rPr>
            <w:noProof/>
            <w:webHidden/>
          </w:rPr>
          <w:instrText xml:space="preserve"> PAGEREF _Toc422212511 \h </w:instrText>
        </w:r>
        <w:r>
          <w:rPr>
            <w:noProof/>
            <w:webHidden/>
          </w:rPr>
        </w:r>
        <w:r>
          <w:rPr>
            <w:noProof/>
            <w:webHidden/>
          </w:rPr>
          <w:fldChar w:fldCharType="separate"/>
        </w:r>
        <w:r w:rsidR="00334E30">
          <w:rPr>
            <w:noProof/>
            <w:webHidden/>
          </w:rPr>
          <w:t>16</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512" w:history="1">
        <w:r w:rsidR="003F0585" w:rsidRPr="00C97D68">
          <w:rPr>
            <w:rStyle w:val="a4"/>
            <w:rFonts w:asciiTheme="minorEastAsia" w:hAnsiTheme="minorEastAsia" w:hint="eastAsia"/>
            <w:noProof/>
          </w:rPr>
          <w:t>四、交付期</w:t>
        </w:r>
        <w:r w:rsidR="003F0585">
          <w:rPr>
            <w:noProof/>
            <w:webHidden/>
          </w:rPr>
          <w:tab/>
        </w:r>
        <w:r>
          <w:rPr>
            <w:noProof/>
            <w:webHidden/>
          </w:rPr>
          <w:fldChar w:fldCharType="begin"/>
        </w:r>
        <w:r w:rsidR="003F0585">
          <w:rPr>
            <w:noProof/>
            <w:webHidden/>
          </w:rPr>
          <w:instrText xml:space="preserve"> PAGEREF _Toc422212512 \h </w:instrText>
        </w:r>
        <w:r>
          <w:rPr>
            <w:noProof/>
            <w:webHidden/>
          </w:rPr>
        </w:r>
        <w:r>
          <w:rPr>
            <w:noProof/>
            <w:webHidden/>
          </w:rPr>
          <w:fldChar w:fldCharType="separate"/>
        </w:r>
        <w:r w:rsidR="00334E30">
          <w:rPr>
            <w:noProof/>
            <w:webHidden/>
          </w:rPr>
          <w:t>17</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513" w:history="1">
        <w:r w:rsidR="003F0585" w:rsidRPr="00C97D68">
          <w:rPr>
            <w:rStyle w:val="a4"/>
            <w:rFonts w:asciiTheme="minorEastAsia" w:hAnsiTheme="minorEastAsia" w:hint="eastAsia"/>
            <w:noProof/>
          </w:rPr>
          <w:t>五、其他要求</w:t>
        </w:r>
        <w:r w:rsidR="003F0585">
          <w:rPr>
            <w:noProof/>
            <w:webHidden/>
          </w:rPr>
          <w:tab/>
        </w:r>
        <w:r>
          <w:rPr>
            <w:noProof/>
            <w:webHidden/>
          </w:rPr>
          <w:fldChar w:fldCharType="begin"/>
        </w:r>
        <w:r w:rsidR="003F0585">
          <w:rPr>
            <w:noProof/>
            <w:webHidden/>
          </w:rPr>
          <w:instrText xml:space="preserve"> PAGEREF _Toc422212513 \h </w:instrText>
        </w:r>
        <w:r>
          <w:rPr>
            <w:noProof/>
            <w:webHidden/>
          </w:rPr>
        </w:r>
        <w:r>
          <w:rPr>
            <w:noProof/>
            <w:webHidden/>
          </w:rPr>
          <w:fldChar w:fldCharType="separate"/>
        </w:r>
        <w:r w:rsidR="00334E30">
          <w:rPr>
            <w:noProof/>
            <w:webHidden/>
          </w:rPr>
          <w:t>17</w:t>
        </w:r>
        <w:r>
          <w:rPr>
            <w:noProof/>
            <w:webHidden/>
          </w:rPr>
          <w:fldChar w:fldCharType="end"/>
        </w:r>
      </w:hyperlink>
    </w:p>
    <w:p w:rsidR="003F0585" w:rsidRDefault="00174113">
      <w:pPr>
        <w:pStyle w:val="10"/>
        <w:tabs>
          <w:tab w:val="right" w:leader="dot" w:pos="8540"/>
        </w:tabs>
        <w:rPr>
          <w:rFonts w:asciiTheme="minorHAnsi" w:eastAsiaTheme="minorEastAsia" w:hAnsiTheme="minorHAnsi" w:cstheme="minorBidi"/>
          <w:noProof/>
          <w:kern w:val="2"/>
          <w:sz w:val="21"/>
          <w:szCs w:val="22"/>
        </w:rPr>
      </w:pPr>
      <w:hyperlink w:anchor="_Toc422212514" w:history="1">
        <w:r w:rsidR="003F0585" w:rsidRPr="00C97D68">
          <w:rPr>
            <w:rStyle w:val="a4"/>
            <w:rFonts w:hAnsi="宋体" w:hint="eastAsia"/>
            <w:noProof/>
          </w:rPr>
          <w:t>第三章</w:t>
        </w:r>
        <w:r w:rsidR="003F0585" w:rsidRPr="00C97D68">
          <w:rPr>
            <w:rStyle w:val="a4"/>
            <w:rFonts w:hAnsi="宋体"/>
            <w:noProof/>
          </w:rPr>
          <w:t xml:space="preserve">  </w:t>
        </w:r>
        <w:r w:rsidR="003F0585" w:rsidRPr="00C97D68">
          <w:rPr>
            <w:rStyle w:val="a4"/>
            <w:rFonts w:hAnsi="宋体" w:hint="eastAsia"/>
            <w:noProof/>
          </w:rPr>
          <w:t>合同条款</w:t>
        </w:r>
        <w:r w:rsidR="003F0585">
          <w:rPr>
            <w:noProof/>
            <w:webHidden/>
          </w:rPr>
          <w:tab/>
        </w:r>
        <w:r>
          <w:rPr>
            <w:noProof/>
            <w:webHidden/>
          </w:rPr>
          <w:fldChar w:fldCharType="begin"/>
        </w:r>
        <w:r w:rsidR="003F0585">
          <w:rPr>
            <w:noProof/>
            <w:webHidden/>
          </w:rPr>
          <w:instrText xml:space="preserve"> PAGEREF _Toc422212514 \h </w:instrText>
        </w:r>
        <w:r>
          <w:rPr>
            <w:noProof/>
            <w:webHidden/>
          </w:rPr>
        </w:r>
        <w:r>
          <w:rPr>
            <w:noProof/>
            <w:webHidden/>
          </w:rPr>
          <w:fldChar w:fldCharType="separate"/>
        </w:r>
        <w:r w:rsidR="00334E30">
          <w:rPr>
            <w:noProof/>
            <w:webHidden/>
          </w:rPr>
          <w:t>18</w:t>
        </w:r>
        <w:r>
          <w:rPr>
            <w:noProof/>
            <w:webHidden/>
          </w:rPr>
          <w:fldChar w:fldCharType="end"/>
        </w:r>
      </w:hyperlink>
    </w:p>
    <w:p w:rsidR="003F0585" w:rsidRDefault="00174113">
      <w:pPr>
        <w:pStyle w:val="10"/>
        <w:tabs>
          <w:tab w:val="right" w:leader="dot" w:pos="8540"/>
        </w:tabs>
        <w:rPr>
          <w:rFonts w:asciiTheme="minorHAnsi" w:eastAsiaTheme="minorEastAsia" w:hAnsiTheme="minorHAnsi" w:cstheme="minorBidi"/>
          <w:noProof/>
          <w:kern w:val="2"/>
          <w:sz w:val="21"/>
          <w:szCs w:val="22"/>
        </w:rPr>
      </w:pPr>
      <w:hyperlink w:anchor="_Toc422212515" w:history="1">
        <w:r w:rsidR="003F0585" w:rsidRPr="00C97D68">
          <w:rPr>
            <w:rStyle w:val="a4"/>
            <w:rFonts w:hAnsi="宋体" w:hint="eastAsia"/>
            <w:noProof/>
          </w:rPr>
          <w:t>第四章</w:t>
        </w:r>
        <w:r w:rsidR="003F0585" w:rsidRPr="00C97D68">
          <w:rPr>
            <w:rStyle w:val="a4"/>
            <w:rFonts w:hAnsi="宋体"/>
            <w:noProof/>
          </w:rPr>
          <w:t xml:space="preserve">  </w:t>
        </w:r>
        <w:r w:rsidR="003F0585" w:rsidRPr="00C97D68">
          <w:rPr>
            <w:rStyle w:val="a4"/>
            <w:rFonts w:hAnsi="宋体" w:hint="eastAsia"/>
            <w:noProof/>
          </w:rPr>
          <w:t>谈判响应文件格式</w:t>
        </w:r>
        <w:r w:rsidR="003F0585">
          <w:rPr>
            <w:noProof/>
            <w:webHidden/>
          </w:rPr>
          <w:tab/>
        </w:r>
        <w:r>
          <w:rPr>
            <w:noProof/>
            <w:webHidden/>
          </w:rPr>
          <w:fldChar w:fldCharType="begin"/>
        </w:r>
        <w:r w:rsidR="003F0585">
          <w:rPr>
            <w:noProof/>
            <w:webHidden/>
          </w:rPr>
          <w:instrText xml:space="preserve"> PAGEREF _Toc422212515 \h </w:instrText>
        </w:r>
        <w:r>
          <w:rPr>
            <w:noProof/>
            <w:webHidden/>
          </w:rPr>
        </w:r>
        <w:r>
          <w:rPr>
            <w:noProof/>
            <w:webHidden/>
          </w:rPr>
          <w:fldChar w:fldCharType="separate"/>
        </w:r>
        <w:r w:rsidR="00334E30">
          <w:rPr>
            <w:noProof/>
            <w:webHidden/>
          </w:rPr>
          <w:t>21</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516" w:history="1">
        <w:r w:rsidR="003F0585" w:rsidRPr="00C97D68">
          <w:rPr>
            <w:rStyle w:val="a4"/>
            <w:rFonts w:hAnsi="宋体" w:hint="eastAsia"/>
            <w:noProof/>
          </w:rPr>
          <w:t>一、谈判函、谈判报价及项目相关文件</w:t>
        </w:r>
        <w:r w:rsidR="003F0585">
          <w:rPr>
            <w:noProof/>
            <w:webHidden/>
          </w:rPr>
          <w:tab/>
        </w:r>
        <w:r>
          <w:rPr>
            <w:noProof/>
            <w:webHidden/>
          </w:rPr>
          <w:fldChar w:fldCharType="begin"/>
        </w:r>
        <w:r w:rsidR="003F0585">
          <w:rPr>
            <w:noProof/>
            <w:webHidden/>
          </w:rPr>
          <w:instrText xml:space="preserve"> PAGEREF _Toc422212516 \h </w:instrText>
        </w:r>
        <w:r>
          <w:rPr>
            <w:noProof/>
            <w:webHidden/>
          </w:rPr>
        </w:r>
        <w:r>
          <w:rPr>
            <w:noProof/>
            <w:webHidden/>
          </w:rPr>
          <w:fldChar w:fldCharType="separate"/>
        </w:r>
        <w:r w:rsidR="00334E30">
          <w:rPr>
            <w:noProof/>
            <w:webHidden/>
          </w:rPr>
          <w:t>21</w:t>
        </w:r>
        <w:r>
          <w:rPr>
            <w:noProof/>
            <w:webHidden/>
          </w:rPr>
          <w:fldChar w:fldCharType="end"/>
        </w:r>
      </w:hyperlink>
    </w:p>
    <w:p w:rsidR="003F0585" w:rsidRDefault="00174113">
      <w:pPr>
        <w:pStyle w:val="33"/>
        <w:rPr>
          <w:rFonts w:asciiTheme="minorHAnsi" w:eastAsiaTheme="minorEastAsia" w:hAnsiTheme="minorHAnsi" w:cstheme="minorBidi"/>
          <w:noProof/>
          <w:kern w:val="2"/>
          <w:sz w:val="21"/>
          <w:szCs w:val="22"/>
        </w:rPr>
      </w:pPr>
      <w:hyperlink w:anchor="_Toc422212517" w:history="1">
        <w:r w:rsidR="003F0585" w:rsidRPr="00C97D68">
          <w:rPr>
            <w:rStyle w:val="a4"/>
            <w:rFonts w:hAnsi="宋体"/>
            <w:noProof/>
          </w:rPr>
          <w:t>1.</w:t>
        </w:r>
        <w:r w:rsidR="003F0585" w:rsidRPr="00C97D68">
          <w:rPr>
            <w:rStyle w:val="a4"/>
            <w:rFonts w:hAnsi="宋体" w:hint="eastAsia"/>
            <w:noProof/>
          </w:rPr>
          <w:t>竞争性谈判函</w:t>
        </w:r>
        <w:r w:rsidR="003F0585">
          <w:rPr>
            <w:noProof/>
            <w:webHidden/>
          </w:rPr>
          <w:tab/>
        </w:r>
        <w:r>
          <w:rPr>
            <w:noProof/>
            <w:webHidden/>
          </w:rPr>
          <w:fldChar w:fldCharType="begin"/>
        </w:r>
        <w:r w:rsidR="003F0585">
          <w:rPr>
            <w:noProof/>
            <w:webHidden/>
          </w:rPr>
          <w:instrText xml:space="preserve"> PAGEREF _Toc422212517 \h </w:instrText>
        </w:r>
        <w:r>
          <w:rPr>
            <w:noProof/>
            <w:webHidden/>
          </w:rPr>
        </w:r>
        <w:r>
          <w:rPr>
            <w:noProof/>
            <w:webHidden/>
          </w:rPr>
          <w:fldChar w:fldCharType="separate"/>
        </w:r>
        <w:r w:rsidR="00334E30">
          <w:rPr>
            <w:noProof/>
            <w:webHidden/>
          </w:rPr>
          <w:t>21</w:t>
        </w:r>
        <w:r>
          <w:rPr>
            <w:noProof/>
            <w:webHidden/>
          </w:rPr>
          <w:fldChar w:fldCharType="end"/>
        </w:r>
      </w:hyperlink>
    </w:p>
    <w:p w:rsidR="003F0585" w:rsidRDefault="00174113">
      <w:pPr>
        <w:pStyle w:val="33"/>
        <w:rPr>
          <w:rFonts w:asciiTheme="minorHAnsi" w:eastAsiaTheme="minorEastAsia" w:hAnsiTheme="minorHAnsi" w:cstheme="minorBidi"/>
          <w:noProof/>
          <w:kern w:val="2"/>
          <w:sz w:val="21"/>
          <w:szCs w:val="22"/>
        </w:rPr>
      </w:pPr>
      <w:hyperlink w:anchor="_Toc422212518" w:history="1">
        <w:r w:rsidR="003F0585" w:rsidRPr="00C97D68">
          <w:rPr>
            <w:rStyle w:val="a4"/>
            <w:rFonts w:hAnsi="宋体"/>
            <w:noProof/>
          </w:rPr>
          <w:t>2.</w:t>
        </w:r>
        <w:r w:rsidR="003F0585" w:rsidRPr="00C97D68">
          <w:rPr>
            <w:rStyle w:val="a4"/>
            <w:rFonts w:hAnsi="宋体" w:hint="eastAsia"/>
            <w:noProof/>
          </w:rPr>
          <w:t>报价一览表</w:t>
        </w:r>
        <w:r w:rsidR="003F0585">
          <w:rPr>
            <w:noProof/>
            <w:webHidden/>
          </w:rPr>
          <w:tab/>
        </w:r>
        <w:r>
          <w:rPr>
            <w:noProof/>
            <w:webHidden/>
          </w:rPr>
          <w:fldChar w:fldCharType="begin"/>
        </w:r>
        <w:r w:rsidR="003F0585">
          <w:rPr>
            <w:noProof/>
            <w:webHidden/>
          </w:rPr>
          <w:instrText xml:space="preserve"> PAGEREF _Toc422212518 \h </w:instrText>
        </w:r>
        <w:r>
          <w:rPr>
            <w:noProof/>
            <w:webHidden/>
          </w:rPr>
        </w:r>
        <w:r>
          <w:rPr>
            <w:noProof/>
            <w:webHidden/>
          </w:rPr>
          <w:fldChar w:fldCharType="separate"/>
        </w:r>
        <w:r w:rsidR="00334E30">
          <w:rPr>
            <w:noProof/>
            <w:webHidden/>
          </w:rPr>
          <w:t>22</w:t>
        </w:r>
        <w:r>
          <w:rPr>
            <w:noProof/>
            <w:webHidden/>
          </w:rPr>
          <w:fldChar w:fldCharType="end"/>
        </w:r>
      </w:hyperlink>
    </w:p>
    <w:p w:rsidR="003F0585" w:rsidRDefault="00174113">
      <w:pPr>
        <w:pStyle w:val="33"/>
        <w:rPr>
          <w:rFonts w:asciiTheme="minorHAnsi" w:eastAsiaTheme="minorEastAsia" w:hAnsiTheme="minorHAnsi" w:cstheme="minorBidi"/>
          <w:noProof/>
          <w:kern w:val="2"/>
          <w:sz w:val="21"/>
          <w:szCs w:val="22"/>
        </w:rPr>
      </w:pPr>
      <w:hyperlink w:anchor="_Toc422212519" w:history="1">
        <w:r w:rsidR="003F0585" w:rsidRPr="00C97D68">
          <w:rPr>
            <w:rStyle w:val="a4"/>
            <w:rFonts w:hAnsi="宋体"/>
            <w:noProof/>
          </w:rPr>
          <w:t>3.</w:t>
        </w:r>
        <w:r w:rsidR="003F0585" w:rsidRPr="00C97D68">
          <w:rPr>
            <w:rStyle w:val="a4"/>
            <w:rFonts w:hAnsi="宋体" w:hint="eastAsia"/>
            <w:noProof/>
          </w:rPr>
          <w:t>谈判报价明细表</w:t>
        </w:r>
        <w:r w:rsidR="003F0585">
          <w:rPr>
            <w:noProof/>
            <w:webHidden/>
          </w:rPr>
          <w:tab/>
        </w:r>
        <w:r>
          <w:rPr>
            <w:noProof/>
            <w:webHidden/>
          </w:rPr>
          <w:fldChar w:fldCharType="begin"/>
        </w:r>
        <w:r w:rsidR="003F0585">
          <w:rPr>
            <w:noProof/>
            <w:webHidden/>
          </w:rPr>
          <w:instrText xml:space="preserve"> PAGEREF _Toc422212519 \h </w:instrText>
        </w:r>
        <w:r>
          <w:rPr>
            <w:noProof/>
            <w:webHidden/>
          </w:rPr>
        </w:r>
        <w:r>
          <w:rPr>
            <w:noProof/>
            <w:webHidden/>
          </w:rPr>
          <w:fldChar w:fldCharType="separate"/>
        </w:r>
        <w:r w:rsidR="00334E30">
          <w:rPr>
            <w:noProof/>
            <w:webHidden/>
          </w:rPr>
          <w:t>22</w:t>
        </w:r>
        <w:r>
          <w:rPr>
            <w:noProof/>
            <w:webHidden/>
          </w:rPr>
          <w:fldChar w:fldCharType="end"/>
        </w:r>
      </w:hyperlink>
    </w:p>
    <w:p w:rsidR="003F0585" w:rsidRDefault="00174113">
      <w:pPr>
        <w:pStyle w:val="33"/>
        <w:rPr>
          <w:rFonts w:asciiTheme="minorHAnsi" w:eastAsiaTheme="minorEastAsia" w:hAnsiTheme="minorHAnsi" w:cstheme="minorBidi"/>
          <w:noProof/>
          <w:kern w:val="2"/>
          <w:sz w:val="21"/>
          <w:szCs w:val="22"/>
        </w:rPr>
      </w:pPr>
      <w:hyperlink w:anchor="_Toc422212520" w:history="1">
        <w:r w:rsidR="003F0585" w:rsidRPr="00C97D68">
          <w:rPr>
            <w:rStyle w:val="a4"/>
            <w:rFonts w:hAnsi="宋体"/>
            <w:noProof/>
          </w:rPr>
          <w:t>4.</w:t>
        </w:r>
        <w:r w:rsidR="003F0585" w:rsidRPr="00C97D68">
          <w:rPr>
            <w:rStyle w:val="a4"/>
            <w:rFonts w:hAnsi="宋体" w:hint="eastAsia"/>
            <w:noProof/>
          </w:rPr>
          <w:t>技术要求响应表</w:t>
        </w:r>
        <w:r w:rsidR="003F0585">
          <w:rPr>
            <w:noProof/>
            <w:webHidden/>
          </w:rPr>
          <w:tab/>
        </w:r>
        <w:r>
          <w:rPr>
            <w:noProof/>
            <w:webHidden/>
          </w:rPr>
          <w:fldChar w:fldCharType="begin"/>
        </w:r>
        <w:r w:rsidR="003F0585">
          <w:rPr>
            <w:noProof/>
            <w:webHidden/>
          </w:rPr>
          <w:instrText xml:space="preserve"> PAGEREF _Toc422212520 \h </w:instrText>
        </w:r>
        <w:r>
          <w:rPr>
            <w:noProof/>
            <w:webHidden/>
          </w:rPr>
        </w:r>
        <w:r>
          <w:rPr>
            <w:noProof/>
            <w:webHidden/>
          </w:rPr>
          <w:fldChar w:fldCharType="separate"/>
        </w:r>
        <w:r w:rsidR="00334E30">
          <w:rPr>
            <w:noProof/>
            <w:webHidden/>
          </w:rPr>
          <w:t>23</w:t>
        </w:r>
        <w:r>
          <w:rPr>
            <w:noProof/>
            <w:webHidden/>
          </w:rPr>
          <w:fldChar w:fldCharType="end"/>
        </w:r>
      </w:hyperlink>
    </w:p>
    <w:p w:rsidR="003F0585" w:rsidRDefault="00174113">
      <w:pPr>
        <w:pStyle w:val="33"/>
        <w:rPr>
          <w:rFonts w:asciiTheme="minorHAnsi" w:eastAsiaTheme="minorEastAsia" w:hAnsiTheme="minorHAnsi" w:cstheme="minorBidi"/>
          <w:noProof/>
          <w:kern w:val="2"/>
          <w:sz w:val="21"/>
          <w:szCs w:val="22"/>
        </w:rPr>
      </w:pPr>
      <w:hyperlink w:anchor="_Toc422212521" w:history="1">
        <w:r w:rsidR="003F0585" w:rsidRPr="00C97D68">
          <w:rPr>
            <w:rStyle w:val="a4"/>
            <w:rFonts w:hAnsi="宋体"/>
            <w:noProof/>
          </w:rPr>
          <w:t>5.</w:t>
        </w:r>
        <w:r w:rsidR="003F0585" w:rsidRPr="00C97D68">
          <w:rPr>
            <w:rStyle w:val="a4"/>
            <w:rFonts w:hAnsi="宋体" w:hint="eastAsia"/>
            <w:noProof/>
          </w:rPr>
          <w:t>服务质量及服务承诺书</w:t>
        </w:r>
        <w:r w:rsidR="003F0585">
          <w:rPr>
            <w:noProof/>
            <w:webHidden/>
          </w:rPr>
          <w:tab/>
        </w:r>
        <w:r>
          <w:rPr>
            <w:noProof/>
            <w:webHidden/>
          </w:rPr>
          <w:fldChar w:fldCharType="begin"/>
        </w:r>
        <w:r w:rsidR="003F0585">
          <w:rPr>
            <w:noProof/>
            <w:webHidden/>
          </w:rPr>
          <w:instrText xml:space="preserve"> PAGEREF _Toc422212521 \h </w:instrText>
        </w:r>
        <w:r>
          <w:rPr>
            <w:noProof/>
            <w:webHidden/>
          </w:rPr>
        </w:r>
        <w:r>
          <w:rPr>
            <w:noProof/>
            <w:webHidden/>
          </w:rPr>
          <w:fldChar w:fldCharType="separate"/>
        </w:r>
        <w:r w:rsidR="00334E30">
          <w:rPr>
            <w:noProof/>
            <w:webHidden/>
          </w:rPr>
          <w:t>23</w:t>
        </w:r>
        <w:r>
          <w:rPr>
            <w:noProof/>
            <w:webHidden/>
          </w:rPr>
          <w:fldChar w:fldCharType="end"/>
        </w:r>
      </w:hyperlink>
    </w:p>
    <w:p w:rsidR="003F0585" w:rsidRDefault="00174113">
      <w:pPr>
        <w:pStyle w:val="21"/>
        <w:rPr>
          <w:rFonts w:asciiTheme="minorHAnsi" w:eastAsiaTheme="minorEastAsia" w:hAnsiTheme="minorHAnsi" w:cstheme="minorBidi"/>
          <w:noProof/>
          <w:kern w:val="2"/>
          <w:sz w:val="21"/>
          <w:szCs w:val="22"/>
        </w:rPr>
      </w:pPr>
      <w:hyperlink w:anchor="_Toc422212522" w:history="1">
        <w:r w:rsidR="003F0585" w:rsidRPr="00C97D68">
          <w:rPr>
            <w:rStyle w:val="a4"/>
            <w:rFonts w:hAnsi="宋体" w:hint="eastAsia"/>
            <w:noProof/>
          </w:rPr>
          <w:t>二、资格证明文件</w:t>
        </w:r>
        <w:r w:rsidR="003F0585">
          <w:rPr>
            <w:noProof/>
            <w:webHidden/>
          </w:rPr>
          <w:tab/>
        </w:r>
        <w:r>
          <w:rPr>
            <w:noProof/>
            <w:webHidden/>
          </w:rPr>
          <w:fldChar w:fldCharType="begin"/>
        </w:r>
        <w:r w:rsidR="003F0585">
          <w:rPr>
            <w:noProof/>
            <w:webHidden/>
          </w:rPr>
          <w:instrText xml:space="preserve"> PAGEREF _Toc422212522 \h </w:instrText>
        </w:r>
        <w:r>
          <w:rPr>
            <w:noProof/>
            <w:webHidden/>
          </w:rPr>
        </w:r>
        <w:r>
          <w:rPr>
            <w:noProof/>
            <w:webHidden/>
          </w:rPr>
          <w:fldChar w:fldCharType="separate"/>
        </w:r>
        <w:r w:rsidR="00334E30">
          <w:rPr>
            <w:noProof/>
            <w:webHidden/>
          </w:rPr>
          <w:t>24</w:t>
        </w:r>
        <w:r>
          <w:rPr>
            <w:noProof/>
            <w:webHidden/>
          </w:rPr>
          <w:fldChar w:fldCharType="end"/>
        </w:r>
      </w:hyperlink>
    </w:p>
    <w:p w:rsidR="003F0585" w:rsidRDefault="00174113">
      <w:pPr>
        <w:pStyle w:val="33"/>
        <w:rPr>
          <w:rFonts w:asciiTheme="minorHAnsi" w:eastAsiaTheme="minorEastAsia" w:hAnsiTheme="minorHAnsi" w:cstheme="minorBidi"/>
          <w:noProof/>
          <w:kern w:val="2"/>
          <w:sz w:val="21"/>
          <w:szCs w:val="22"/>
        </w:rPr>
      </w:pPr>
      <w:hyperlink w:anchor="_Toc422212523" w:history="1">
        <w:r w:rsidR="003F0585" w:rsidRPr="00C97D68">
          <w:rPr>
            <w:rStyle w:val="a4"/>
            <w:rFonts w:hAnsi="宋体"/>
            <w:noProof/>
          </w:rPr>
          <w:t>1.</w:t>
        </w:r>
        <w:r w:rsidR="003F0585" w:rsidRPr="00C97D68">
          <w:rPr>
            <w:rStyle w:val="a4"/>
            <w:rFonts w:hAnsi="宋体" w:hint="eastAsia"/>
            <w:noProof/>
          </w:rPr>
          <w:t>资质证书复印件</w:t>
        </w:r>
        <w:r w:rsidR="003F0585">
          <w:rPr>
            <w:noProof/>
            <w:webHidden/>
          </w:rPr>
          <w:tab/>
        </w:r>
        <w:r>
          <w:rPr>
            <w:noProof/>
            <w:webHidden/>
          </w:rPr>
          <w:fldChar w:fldCharType="begin"/>
        </w:r>
        <w:r w:rsidR="003F0585">
          <w:rPr>
            <w:noProof/>
            <w:webHidden/>
          </w:rPr>
          <w:instrText xml:space="preserve"> PAGEREF _Toc422212523 \h </w:instrText>
        </w:r>
        <w:r>
          <w:rPr>
            <w:noProof/>
            <w:webHidden/>
          </w:rPr>
        </w:r>
        <w:r>
          <w:rPr>
            <w:noProof/>
            <w:webHidden/>
          </w:rPr>
          <w:fldChar w:fldCharType="separate"/>
        </w:r>
        <w:r w:rsidR="00334E30">
          <w:rPr>
            <w:noProof/>
            <w:webHidden/>
          </w:rPr>
          <w:t>24</w:t>
        </w:r>
        <w:r>
          <w:rPr>
            <w:noProof/>
            <w:webHidden/>
          </w:rPr>
          <w:fldChar w:fldCharType="end"/>
        </w:r>
      </w:hyperlink>
    </w:p>
    <w:p w:rsidR="003F0585" w:rsidRDefault="00174113">
      <w:pPr>
        <w:pStyle w:val="33"/>
        <w:rPr>
          <w:rFonts w:asciiTheme="minorHAnsi" w:eastAsiaTheme="minorEastAsia" w:hAnsiTheme="minorHAnsi" w:cstheme="minorBidi"/>
          <w:noProof/>
          <w:kern w:val="2"/>
          <w:sz w:val="21"/>
          <w:szCs w:val="22"/>
        </w:rPr>
      </w:pPr>
      <w:hyperlink w:anchor="_Toc422212524" w:history="1">
        <w:r w:rsidR="003F0585" w:rsidRPr="00C97D68">
          <w:rPr>
            <w:rStyle w:val="a4"/>
            <w:rFonts w:hAnsi="宋体"/>
            <w:noProof/>
          </w:rPr>
          <w:t>2.</w:t>
        </w:r>
        <w:r w:rsidR="003F0585" w:rsidRPr="00C97D68">
          <w:rPr>
            <w:rStyle w:val="a4"/>
            <w:rFonts w:hAnsi="宋体" w:hint="eastAsia"/>
            <w:noProof/>
          </w:rPr>
          <w:t>法人授权委托书</w:t>
        </w:r>
        <w:r w:rsidR="003F0585">
          <w:rPr>
            <w:noProof/>
            <w:webHidden/>
          </w:rPr>
          <w:tab/>
        </w:r>
        <w:r>
          <w:rPr>
            <w:noProof/>
            <w:webHidden/>
          </w:rPr>
          <w:fldChar w:fldCharType="begin"/>
        </w:r>
        <w:r w:rsidR="003F0585">
          <w:rPr>
            <w:noProof/>
            <w:webHidden/>
          </w:rPr>
          <w:instrText xml:space="preserve"> PAGEREF _Toc422212524 \h </w:instrText>
        </w:r>
        <w:r>
          <w:rPr>
            <w:noProof/>
            <w:webHidden/>
          </w:rPr>
        </w:r>
        <w:r>
          <w:rPr>
            <w:noProof/>
            <w:webHidden/>
          </w:rPr>
          <w:fldChar w:fldCharType="separate"/>
        </w:r>
        <w:r w:rsidR="00334E30">
          <w:rPr>
            <w:noProof/>
            <w:webHidden/>
          </w:rPr>
          <w:t>24</w:t>
        </w:r>
        <w:r>
          <w:rPr>
            <w:noProof/>
            <w:webHidden/>
          </w:rPr>
          <w:fldChar w:fldCharType="end"/>
        </w:r>
      </w:hyperlink>
    </w:p>
    <w:p w:rsidR="003F0585" w:rsidRDefault="00174113">
      <w:pPr>
        <w:pStyle w:val="33"/>
        <w:rPr>
          <w:rFonts w:asciiTheme="minorHAnsi" w:eastAsiaTheme="minorEastAsia" w:hAnsiTheme="minorHAnsi" w:cstheme="minorBidi"/>
          <w:noProof/>
          <w:kern w:val="2"/>
          <w:sz w:val="21"/>
          <w:szCs w:val="22"/>
        </w:rPr>
      </w:pPr>
      <w:hyperlink w:anchor="_Toc422212525" w:history="1">
        <w:r w:rsidR="003F0585" w:rsidRPr="00C97D68">
          <w:rPr>
            <w:rStyle w:val="a4"/>
            <w:rFonts w:hAnsi="宋体"/>
            <w:noProof/>
          </w:rPr>
          <w:t>3.</w:t>
        </w:r>
        <w:r w:rsidR="003F0585" w:rsidRPr="00C97D68">
          <w:rPr>
            <w:rStyle w:val="a4"/>
            <w:rFonts w:hAnsi="宋体" w:hint="eastAsia"/>
            <w:noProof/>
          </w:rPr>
          <w:t>业绩资料</w:t>
        </w:r>
        <w:r w:rsidR="003F0585">
          <w:rPr>
            <w:noProof/>
            <w:webHidden/>
          </w:rPr>
          <w:tab/>
        </w:r>
        <w:r>
          <w:rPr>
            <w:noProof/>
            <w:webHidden/>
          </w:rPr>
          <w:fldChar w:fldCharType="begin"/>
        </w:r>
        <w:r w:rsidR="003F0585">
          <w:rPr>
            <w:noProof/>
            <w:webHidden/>
          </w:rPr>
          <w:instrText xml:space="preserve"> PAGEREF _Toc422212525 \h </w:instrText>
        </w:r>
        <w:r>
          <w:rPr>
            <w:noProof/>
            <w:webHidden/>
          </w:rPr>
        </w:r>
        <w:r>
          <w:rPr>
            <w:noProof/>
            <w:webHidden/>
          </w:rPr>
          <w:fldChar w:fldCharType="separate"/>
        </w:r>
        <w:r w:rsidR="00334E30">
          <w:rPr>
            <w:noProof/>
            <w:webHidden/>
          </w:rPr>
          <w:t>25</w:t>
        </w:r>
        <w:r>
          <w:rPr>
            <w:noProof/>
            <w:webHidden/>
          </w:rPr>
          <w:fldChar w:fldCharType="end"/>
        </w:r>
      </w:hyperlink>
    </w:p>
    <w:p w:rsidR="003F0585" w:rsidRDefault="00174113">
      <w:pPr>
        <w:pStyle w:val="33"/>
        <w:rPr>
          <w:rFonts w:asciiTheme="minorHAnsi" w:eastAsiaTheme="minorEastAsia" w:hAnsiTheme="minorHAnsi" w:cstheme="minorBidi"/>
          <w:noProof/>
          <w:kern w:val="2"/>
          <w:sz w:val="21"/>
          <w:szCs w:val="22"/>
        </w:rPr>
      </w:pPr>
      <w:hyperlink w:anchor="_Toc422212526" w:history="1">
        <w:r w:rsidR="003F0585" w:rsidRPr="00C97D68">
          <w:rPr>
            <w:rStyle w:val="a4"/>
            <w:rFonts w:hAnsi="宋体"/>
            <w:noProof/>
          </w:rPr>
          <w:t>4.</w:t>
        </w:r>
        <w:r w:rsidR="003F0585" w:rsidRPr="00C97D68">
          <w:rPr>
            <w:rStyle w:val="a4"/>
            <w:rFonts w:hAnsi="宋体" w:hint="eastAsia"/>
            <w:noProof/>
          </w:rPr>
          <w:t>其他</w:t>
        </w:r>
        <w:r w:rsidR="003F0585">
          <w:rPr>
            <w:noProof/>
            <w:webHidden/>
          </w:rPr>
          <w:tab/>
        </w:r>
        <w:r>
          <w:rPr>
            <w:noProof/>
            <w:webHidden/>
          </w:rPr>
          <w:fldChar w:fldCharType="begin"/>
        </w:r>
        <w:r w:rsidR="003F0585">
          <w:rPr>
            <w:noProof/>
            <w:webHidden/>
          </w:rPr>
          <w:instrText xml:space="preserve"> PAGEREF _Toc422212526 \h </w:instrText>
        </w:r>
        <w:r>
          <w:rPr>
            <w:noProof/>
            <w:webHidden/>
          </w:rPr>
        </w:r>
        <w:r>
          <w:rPr>
            <w:noProof/>
            <w:webHidden/>
          </w:rPr>
          <w:fldChar w:fldCharType="separate"/>
        </w:r>
        <w:r w:rsidR="00334E30">
          <w:rPr>
            <w:noProof/>
            <w:webHidden/>
          </w:rPr>
          <w:t>25</w:t>
        </w:r>
        <w:r>
          <w:rPr>
            <w:noProof/>
            <w:webHidden/>
          </w:rPr>
          <w:fldChar w:fldCharType="end"/>
        </w:r>
      </w:hyperlink>
    </w:p>
    <w:p w:rsidR="0006570C" w:rsidRDefault="00174113">
      <w:pPr>
        <w:adjustRightInd/>
        <w:spacing w:line="360" w:lineRule="auto"/>
        <w:jc w:val="center"/>
        <w:rPr>
          <w:rFonts w:hAnsi="宋体"/>
          <w:sz w:val="24"/>
          <w:szCs w:val="24"/>
        </w:rPr>
      </w:pPr>
      <w:r>
        <w:rPr>
          <w:rFonts w:hAnsi="宋体"/>
          <w:sz w:val="24"/>
          <w:szCs w:val="24"/>
        </w:rPr>
        <w:fldChar w:fldCharType="end"/>
      </w:r>
    </w:p>
    <w:p w:rsidR="0006570C" w:rsidRDefault="0006570C">
      <w:pPr>
        <w:spacing w:line="360" w:lineRule="auto"/>
        <w:rPr>
          <w:rFonts w:hAnsi="宋体"/>
          <w:sz w:val="24"/>
          <w:szCs w:val="24"/>
        </w:rPr>
      </w:pPr>
    </w:p>
    <w:p w:rsidR="0006570C" w:rsidRDefault="0006570C">
      <w:pPr>
        <w:pStyle w:val="1"/>
        <w:spacing w:line="360" w:lineRule="auto"/>
        <w:jc w:val="center"/>
        <w:rPr>
          <w:rFonts w:hAnsi="宋体"/>
          <w:color w:val="000000"/>
        </w:rPr>
        <w:sectPr w:rsidR="0006570C">
          <w:footerReference w:type="even" r:id="rId8"/>
          <w:footerReference w:type="default" r:id="rId9"/>
          <w:pgSz w:w="11906" w:h="16838"/>
          <w:pgMar w:top="1440" w:right="1559" w:bottom="1440" w:left="1797" w:header="851" w:footer="992" w:gutter="0"/>
          <w:pgNumType w:start="0"/>
          <w:cols w:space="720"/>
          <w:titlePg/>
          <w:docGrid w:linePitch="312"/>
        </w:sectPr>
      </w:pPr>
      <w:bookmarkStart w:id="0" w:name="_Toc279409995"/>
    </w:p>
    <w:p w:rsidR="0006570C" w:rsidRDefault="0006570C">
      <w:pPr>
        <w:pStyle w:val="1"/>
        <w:spacing w:line="360" w:lineRule="auto"/>
        <w:jc w:val="center"/>
        <w:rPr>
          <w:rFonts w:hAnsi="宋体"/>
          <w:color w:val="000000"/>
        </w:rPr>
      </w:pPr>
      <w:bookmarkStart w:id="1" w:name="_Toc422212468"/>
      <w:r>
        <w:rPr>
          <w:rFonts w:hAnsi="宋体" w:hint="eastAsia"/>
          <w:color w:val="000000"/>
        </w:rPr>
        <w:lastRenderedPageBreak/>
        <w:t>第一章  谈判供应商须知</w:t>
      </w:r>
      <w:bookmarkEnd w:id="0"/>
      <w:bookmarkEnd w:id="1"/>
    </w:p>
    <w:p w:rsidR="0006570C" w:rsidRDefault="0006570C">
      <w:pPr>
        <w:spacing w:line="360" w:lineRule="auto"/>
        <w:ind w:firstLine="490"/>
        <w:rPr>
          <w:rFonts w:hAnsi="宋体"/>
          <w:color w:val="000000"/>
          <w:sz w:val="24"/>
          <w:szCs w:val="28"/>
        </w:rPr>
      </w:pPr>
      <w:r>
        <w:rPr>
          <w:rFonts w:hAnsi="宋体" w:hint="eastAsia"/>
          <w:color w:val="000000"/>
          <w:sz w:val="24"/>
          <w:szCs w:val="28"/>
        </w:rPr>
        <w:t>我校拟对</w:t>
      </w:r>
      <w:r w:rsidR="00AB412B" w:rsidRPr="00AB412B">
        <w:rPr>
          <w:rFonts w:hint="eastAsia"/>
          <w:sz w:val="24"/>
          <w:u w:val="single"/>
        </w:rPr>
        <w:t>B2C电子商务运营平台</w:t>
      </w:r>
      <w:r>
        <w:rPr>
          <w:rFonts w:hAnsi="宋体" w:hint="eastAsia"/>
          <w:color w:val="000000"/>
          <w:sz w:val="24"/>
          <w:szCs w:val="28"/>
        </w:rPr>
        <w:t>项目采购，欢迎贵单位参加，并提请注意以下事项：</w:t>
      </w:r>
    </w:p>
    <w:p w:rsidR="0006570C" w:rsidRDefault="0006570C">
      <w:pPr>
        <w:pStyle w:val="2"/>
        <w:spacing w:line="360" w:lineRule="auto"/>
        <w:rPr>
          <w:rFonts w:ascii="宋体" w:eastAsia="宋体" w:hAnsi="宋体"/>
          <w:color w:val="000000"/>
        </w:rPr>
      </w:pPr>
      <w:bookmarkStart w:id="2" w:name="_Toc422212469"/>
      <w:r>
        <w:rPr>
          <w:rFonts w:ascii="宋体" w:eastAsia="宋体" w:hAnsi="宋体" w:hint="eastAsia"/>
          <w:color w:val="000000"/>
        </w:rPr>
        <w:t>前附表</w:t>
      </w:r>
      <w:bookmarkEnd w:id="2"/>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1984"/>
        <w:gridCol w:w="6230"/>
      </w:tblGrid>
      <w:tr w:rsidR="0006570C">
        <w:trPr>
          <w:trHeight w:val="77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序号</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具 体 内  容</w:t>
            </w:r>
          </w:p>
        </w:tc>
      </w:tr>
      <w:tr w:rsidR="0006570C">
        <w:trPr>
          <w:trHeight w:val="407"/>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项目名称</w:t>
            </w:r>
          </w:p>
        </w:tc>
        <w:tc>
          <w:tcPr>
            <w:tcW w:w="6230" w:type="dxa"/>
            <w:vAlign w:val="center"/>
          </w:tcPr>
          <w:p w:rsidR="0006570C" w:rsidRDefault="002D239D">
            <w:pPr>
              <w:spacing w:line="360" w:lineRule="auto"/>
              <w:jc w:val="both"/>
              <w:rPr>
                <w:rFonts w:hAnsi="宋体"/>
                <w:color w:val="000000"/>
                <w:sz w:val="24"/>
                <w:szCs w:val="28"/>
              </w:rPr>
            </w:pPr>
            <w:r>
              <w:rPr>
                <w:rFonts w:hint="eastAsia"/>
                <w:sz w:val="24"/>
              </w:rPr>
              <w:t>B2C电子商务运营平台</w:t>
            </w:r>
          </w:p>
        </w:tc>
      </w:tr>
      <w:tr w:rsidR="0006570C">
        <w:trPr>
          <w:trHeight w:val="398"/>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2</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采购方式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w:t>
            </w:r>
          </w:p>
        </w:tc>
      </w:tr>
      <w:tr w:rsidR="0006570C">
        <w:trPr>
          <w:trHeight w:val="390"/>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3</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采购编号</w:t>
            </w:r>
          </w:p>
        </w:tc>
        <w:tc>
          <w:tcPr>
            <w:tcW w:w="6230" w:type="dxa"/>
            <w:vAlign w:val="center"/>
          </w:tcPr>
          <w:p w:rsidR="0006570C" w:rsidRDefault="002D239D" w:rsidP="00CE65A9">
            <w:pPr>
              <w:spacing w:line="360" w:lineRule="auto"/>
              <w:jc w:val="both"/>
              <w:rPr>
                <w:rFonts w:hAnsi="宋体"/>
                <w:color w:val="000000"/>
                <w:sz w:val="24"/>
                <w:szCs w:val="28"/>
              </w:rPr>
            </w:pPr>
            <w:r>
              <w:rPr>
                <w:rFonts w:hAnsi="宋体" w:hint="eastAsia"/>
                <w:color w:val="000000"/>
                <w:sz w:val="24"/>
                <w:szCs w:val="28"/>
              </w:rPr>
              <w:t>NSC2015-049</w:t>
            </w:r>
          </w:p>
        </w:tc>
      </w:tr>
      <w:tr w:rsidR="0006570C">
        <w:trPr>
          <w:trHeight w:val="374"/>
        </w:trPr>
        <w:tc>
          <w:tcPr>
            <w:tcW w:w="66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4</w:t>
            </w:r>
          </w:p>
        </w:tc>
        <w:tc>
          <w:tcPr>
            <w:tcW w:w="1984" w:type="dxa"/>
            <w:vAlign w:val="center"/>
          </w:tcPr>
          <w:p w:rsidR="0006570C" w:rsidRDefault="0006570C">
            <w:pPr>
              <w:spacing w:line="360" w:lineRule="auto"/>
              <w:ind w:right="102"/>
              <w:jc w:val="both"/>
              <w:rPr>
                <w:rFonts w:hAnsi="宋体"/>
                <w:color w:val="000000"/>
                <w:sz w:val="24"/>
                <w:szCs w:val="28"/>
              </w:rPr>
            </w:pPr>
            <w:r>
              <w:rPr>
                <w:rFonts w:hAnsi="宋体" w:hint="eastAsia"/>
                <w:color w:val="000000"/>
                <w:sz w:val="24"/>
                <w:szCs w:val="28"/>
              </w:rPr>
              <w:t>采购人</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南京审计学院</w:t>
            </w:r>
          </w:p>
          <w:p w:rsidR="0006570C" w:rsidRDefault="0006570C">
            <w:pPr>
              <w:spacing w:line="360" w:lineRule="auto"/>
              <w:jc w:val="both"/>
              <w:rPr>
                <w:rFonts w:hAnsi="宋体"/>
                <w:color w:val="000000"/>
                <w:sz w:val="24"/>
                <w:szCs w:val="28"/>
              </w:rPr>
            </w:pPr>
            <w:r>
              <w:rPr>
                <w:rFonts w:hAnsi="宋体" w:hint="eastAsia"/>
                <w:color w:val="000000"/>
                <w:sz w:val="24"/>
                <w:szCs w:val="28"/>
              </w:rPr>
              <w:t>项目负责人：赵老师 宋老师</w:t>
            </w:r>
          </w:p>
          <w:p w:rsidR="0006570C" w:rsidRDefault="0006570C">
            <w:pPr>
              <w:spacing w:line="360" w:lineRule="auto"/>
              <w:jc w:val="both"/>
              <w:rPr>
                <w:rFonts w:hAnsi="宋体"/>
                <w:color w:val="000000"/>
                <w:sz w:val="24"/>
                <w:szCs w:val="28"/>
              </w:rPr>
            </w:pPr>
            <w:r>
              <w:rPr>
                <w:rFonts w:hAnsi="宋体" w:hint="eastAsia"/>
                <w:color w:val="000000"/>
                <w:sz w:val="24"/>
                <w:szCs w:val="28"/>
              </w:rPr>
              <w:t>电话：025-58318709 58318724</w:t>
            </w:r>
          </w:p>
        </w:tc>
      </w:tr>
      <w:tr w:rsidR="0006570C">
        <w:trPr>
          <w:trHeight w:val="78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5</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谈判供应商</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向采购人提供货物、工程或者服务的法人、其他组织或者自然人（本项目不接受联合体谈判）</w:t>
            </w:r>
          </w:p>
        </w:tc>
      </w:tr>
      <w:tr w:rsidR="0006570C" w:rsidRPr="009D5C7F">
        <w:trPr>
          <w:trHeight w:val="455"/>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6</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竞争性谈判保证金</w:t>
            </w:r>
          </w:p>
        </w:tc>
        <w:tc>
          <w:tcPr>
            <w:tcW w:w="6230" w:type="dxa"/>
            <w:vAlign w:val="center"/>
          </w:tcPr>
          <w:p w:rsidR="0006570C" w:rsidRDefault="0006570C" w:rsidP="002D239D">
            <w:pPr>
              <w:spacing w:line="360" w:lineRule="auto"/>
              <w:jc w:val="both"/>
              <w:rPr>
                <w:rFonts w:hAnsi="宋体"/>
                <w:color w:val="000000"/>
                <w:sz w:val="24"/>
                <w:szCs w:val="28"/>
              </w:rPr>
            </w:pPr>
            <w:r>
              <w:rPr>
                <w:rFonts w:hAnsi="宋体" w:hint="eastAsia"/>
                <w:color w:val="000000"/>
                <w:sz w:val="24"/>
                <w:szCs w:val="28"/>
              </w:rPr>
              <w:t>金额：人民币</w:t>
            </w:r>
            <w:r>
              <w:rPr>
                <w:rFonts w:hAnsi="宋体" w:hint="eastAsia"/>
                <w:b/>
                <w:color w:val="000000"/>
                <w:sz w:val="24"/>
                <w:szCs w:val="28"/>
                <w:u w:val="single"/>
              </w:rPr>
              <w:t xml:space="preserve">  </w:t>
            </w:r>
            <w:r w:rsidR="002D239D">
              <w:rPr>
                <w:rFonts w:hAnsi="宋体" w:hint="eastAsia"/>
                <w:b/>
                <w:color w:val="000000"/>
                <w:sz w:val="24"/>
                <w:szCs w:val="28"/>
                <w:u w:val="single"/>
              </w:rPr>
              <w:t>贰仟</w:t>
            </w:r>
            <w:r>
              <w:rPr>
                <w:rFonts w:hAnsi="宋体" w:hint="eastAsia"/>
                <w:b/>
                <w:color w:val="000000"/>
                <w:sz w:val="24"/>
                <w:szCs w:val="28"/>
                <w:u w:val="single"/>
              </w:rPr>
              <w:t xml:space="preserve"> </w:t>
            </w:r>
            <w:r>
              <w:rPr>
                <w:rFonts w:hAnsi="宋体" w:hint="eastAsia"/>
                <w:color w:val="000000"/>
                <w:sz w:val="24"/>
                <w:szCs w:val="28"/>
              </w:rPr>
              <w:t>元整（￥</w:t>
            </w:r>
            <w:r>
              <w:rPr>
                <w:rFonts w:hAnsi="宋体" w:hint="eastAsia"/>
                <w:color w:val="000000"/>
                <w:sz w:val="24"/>
                <w:szCs w:val="28"/>
                <w:u w:val="single"/>
              </w:rPr>
              <w:t xml:space="preserve"> </w:t>
            </w:r>
            <w:r w:rsidR="002D239D">
              <w:rPr>
                <w:rFonts w:hAnsi="宋体" w:hint="eastAsia"/>
                <w:color w:val="000000"/>
                <w:sz w:val="24"/>
                <w:szCs w:val="28"/>
                <w:u w:val="single"/>
              </w:rPr>
              <w:t>2000</w:t>
            </w:r>
            <w:r>
              <w:rPr>
                <w:rFonts w:hAnsi="宋体" w:hint="eastAsia"/>
                <w:color w:val="000000"/>
                <w:sz w:val="24"/>
                <w:szCs w:val="28"/>
                <w:u w:val="single"/>
              </w:rPr>
              <w:t xml:space="preserve">.00 </w:t>
            </w:r>
            <w:r>
              <w:rPr>
                <w:rFonts w:hAnsi="宋体" w:hint="eastAsia"/>
                <w:color w:val="000000"/>
                <w:sz w:val="24"/>
                <w:szCs w:val="28"/>
              </w:rPr>
              <w:t>元）</w:t>
            </w:r>
          </w:p>
        </w:tc>
      </w:tr>
      <w:tr w:rsidR="0006570C">
        <w:trPr>
          <w:trHeight w:val="1053"/>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7</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递交方式</w:t>
            </w:r>
          </w:p>
        </w:tc>
        <w:tc>
          <w:tcPr>
            <w:tcW w:w="6230" w:type="dxa"/>
            <w:vAlign w:val="center"/>
          </w:tcPr>
          <w:p w:rsidR="0006570C" w:rsidRDefault="0006570C">
            <w:pPr>
              <w:spacing w:line="360" w:lineRule="auto"/>
              <w:jc w:val="both"/>
              <w:rPr>
                <w:rFonts w:hAnsi="宋体"/>
                <w:color w:val="000000"/>
                <w:sz w:val="24"/>
                <w:szCs w:val="28"/>
              </w:rPr>
            </w:pPr>
            <w:r>
              <w:rPr>
                <w:rFonts w:hAnsi="宋体" w:cs="宋体"/>
                <w:sz w:val="24"/>
              </w:rPr>
              <w:t>递交</w:t>
            </w:r>
            <w:r w:rsidR="00916A10">
              <w:rPr>
                <w:rFonts w:hAnsi="宋体" w:cs="宋体"/>
                <w:sz w:val="24"/>
              </w:rPr>
              <w:t>竞争性谈判响应文件</w:t>
            </w:r>
            <w:r>
              <w:rPr>
                <w:rFonts w:hAnsi="宋体" w:cs="宋体"/>
                <w:sz w:val="24"/>
              </w:rPr>
              <w:t>截止时间前交纳有效</w:t>
            </w:r>
            <w:r>
              <w:rPr>
                <w:rFonts w:hAnsi="宋体" w:cs="宋体"/>
                <w:sz w:val="24"/>
                <w:u w:val="single"/>
              </w:rPr>
              <w:t> </w:t>
            </w:r>
            <w:r>
              <w:rPr>
                <w:rFonts w:hAnsi="宋体" w:cs="宋体"/>
                <w:b/>
                <w:sz w:val="24"/>
                <w:u w:val="single"/>
              </w:rPr>
              <w:t>转账支票或银行</w:t>
            </w:r>
            <w:r>
              <w:rPr>
                <w:rFonts w:hAnsi="宋体" w:cs="宋体" w:hint="eastAsia"/>
                <w:b/>
                <w:sz w:val="24"/>
                <w:u w:val="single"/>
              </w:rPr>
              <w:t>本</w:t>
            </w:r>
            <w:r>
              <w:rPr>
                <w:rFonts w:hAnsi="宋体" w:cs="宋体"/>
                <w:b/>
                <w:sz w:val="24"/>
                <w:u w:val="single"/>
              </w:rPr>
              <w:t>票等</w:t>
            </w:r>
            <w:r>
              <w:rPr>
                <w:rFonts w:hAnsi="宋体" w:cs="宋体"/>
                <w:sz w:val="24"/>
              </w:rPr>
              <w:t>（收款人：南京审计学院；开户行：南京市工行汉府支行；</w:t>
            </w:r>
            <w:r>
              <w:rPr>
                <w:rFonts w:hAnsi="宋体" w:cs="宋体" w:hint="eastAsia"/>
                <w:sz w:val="24"/>
              </w:rPr>
              <w:t>账</w:t>
            </w:r>
            <w:r>
              <w:rPr>
                <w:rFonts w:hAnsi="宋体" w:cs="宋体"/>
                <w:sz w:val="24"/>
              </w:rPr>
              <w:t>号</w:t>
            </w:r>
            <w:r>
              <w:rPr>
                <w:rFonts w:hAnsi="宋体" w:cs="宋体" w:hint="eastAsia"/>
                <w:sz w:val="24"/>
              </w:rPr>
              <w:t>：</w:t>
            </w:r>
            <w:r>
              <w:rPr>
                <w:rFonts w:hAnsi="宋体"/>
                <w:color w:val="000000"/>
                <w:sz w:val="24"/>
                <w:szCs w:val="28"/>
              </w:rPr>
              <w:t>4301</w:t>
            </w:r>
            <w:r>
              <w:rPr>
                <w:rFonts w:hAnsi="宋体" w:hint="eastAsia"/>
                <w:color w:val="000000"/>
                <w:sz w:val="24"/>
                <w:szCs w:val="28"/>
              </w:rPr>
              <w:t xml:space="preserve"> </w:t>
            </w:r>
            <w:r>
              <w:rPr>
                <w:rFonts w:hAnsi="宋体"/>
                <w:color w:val="000000"/>
                <w:sz w:val="24"/>
                <w:szCs w:val="28"/>
              </w:rPr>
              <w:t>0158 1910 0302 596</w:t>
            </w:r>
            <w:r>
              <w:rPr>
                <w:rFonts w:hAnsi="宋体" w:cs="宋体"/>
                <w:sz w:val="24"/>
              </w:rPr>
              <w:t>；</w:t>
            </w:r>
            <w:r>
              <w:rPr>
                <w:rFonts w:hAnsi="宋体" w:cs="宋体" w:hint="eastAsia"/>
                <w:b/>
                <w:sz w:val="24"/>
              </w:rPr>
              <w:t>注：1.</w:t>
            </w:r>
            <w:r>
              <w:rPr>
                <w:rFonts w:hAnsi="宋体" w:cs="宋体"/>
                <w:b/>
                <w:sz w:val="24"/>
              </w:rPr>
              <w:t>不接受现金形式的投标保证金</w:t>
            </w:r>
            <w:r>
              <w:rPr>
                <w:rFonts w:hAnsi="宋体" w:cs="宋体" w:hint="eastAsia"/>
                <w:b/>
                <w:sz w:val="24"/>
              </w:rPr>
              <w:t>；2.南京市以外的</w:t>
            </w:r>
            <w:r w:rsidR="00916A10">
              <w:rPr>
                <w:rFonts w:hAnsi="宋体" w:cs="宋体" w:hint="eastAsia"/>
                <w:b/>
                <w:sz w:val="24"/>
              </w:rPr>
              <w:t>谈判供应商</w:t>
            </w:r>
            <w:r>
              <w:rPr>
                <w:rFonts w:hAnsi="宋体" w:cs="宋体" w:hint="eastAsia"/>
                <w:b/>
                <w:sz w:val="24"/>
              </w:rPr>
              <w:t>尽量采用银行本票形式，否则退款办理周期可能较长</w:t>
            </w:r>
            <w:r>
              <w:rPr>
                <w:rFonts w:hAnsi="宋体" w:cs="宋体"/>
                <w:sz w:val="24"/>
              </w:rPr>
              <w:t>）</w:t>
            </w:r>
          </w:p>
        </w:tc>
      </w:tr>
      <w:tr w:rsidR="0006570C">
        <w:trPr>
          <w:trHeight w:val="788"/>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8</w:t>
            </w:r>
          </w:p>
        </w:tc>
        <w:tc>
          <w:tcPr>
            <w:tcW w:w="1984" w:type="dxa"/>
            <w:vAlign w:val="center"/>
          </w:tcPr>
          <w:p w:rsidR="0006570C" w:rsidRDefault="0006570C">
            <w:pPr>
              <w:spacing w:line="360" w:lineRule="auto"/>
              <w:jc w:val="both"/>
              <w:rPr>
                <w:rFonts w:hAnsi="宋体"/>
                <w:sz w:val="24"/>
                <w:szCs w:val="28"/>
              </w:rPr>
            </w:pPr>
            <w:r>
              <w:rPr>
                <w:rFonts w:hAnsi="宋体" w:hint="eastAsia"/>
                <w:sz w:val="24"/>
                <w:szCs w:val="28"/>
              </w:rPr>
              <w:t>谈判响应文件</w:t>
            </w:r>
          </w:p>
          <w:p w:rsidR="0006570C" w:rsidRDefault="0006570C">
            <w:pPr>
              <w:spacing w:line="360" w:lineRule="auto"/>
              <w:jc w:val="both"/>
              <w:rPr>
                <w:rFonts w:hAnsi="宋体"/>
                <w:sz w:val="24"/>
                <w:szCs w:val="28"/>
              </w:rPr>
            </w:pPr>
            <w:r>
              <w:rPr>
                <w:rFonts w:hAnsi="宋体" w:hint="eastAsia"/>
                <w:sz w:val="24"/>
                <w:szCs w:val="28"/>
              </w:rPr>
              <w:t>递交</w:t>
            </w:r>
          </w:p>
        </w:tc>
        <w:tc>
          <w:tcPr>
            <w:tcW w:w="6230" w:type="dxa"/>
            <w:vAlign w:val="center"/>
          </w:tcPr>
          <w:p w:rsidR="0006570C" w:rsidRDefault="0006570C">
            <w:pPr>
              <w:spacing w:line="360" w:lineRule="auto"/>
              <w:jc w:val="both"/>
              <w:rPr>
                <w:rFonts w:hAnsi="宋体"/>
                <w:sz w:val="24"/>
                <w:szCs w:val="28"/>
              </w:rPr>
            </w:pPr>
            <w:r>
              <w:rPr>
                <w:rFonts w:hAnsi="宋体" w:hint="eastAsia"/>
                <w:sz w:val="24"/>
                <w:szCs w:val="28"/>
              </w:rPr>
              <w:t>截止时间：</w:t>
            </w:r>
            <w:r>
              <w:rPr>
                <w:rFonts w:hAnsi="宋体" w:hint="eastAsia"/>
                <w:sz w:val="24"/>
                <w:szCs w:val="28"/>
                <w:u w:val="single"/>
              </w:rPr>
              <w:t xml:space="preserve"> 201</w:t>
            </w:r>
            <w:r w:rsidR="008D7DB2">
              <w:rPr>
                <w:rFonts w:hAnsi="宋体" w:hint="eastAsia"/>
                <w:sz w:val="24"/>
                <w:szCs w:val="28"/>
                <w:u w:val="single"/>
              </w:rPr>
              <w:t>5</w:t>
            </w:r>
            <w:r>
              <w:rPr>
                <w:rFonts w:hAnsi="宋体" w:hint="eastAsia"/>
                <w:sz w:val="24"/>
                <w:szCs w:val="28"/>
                <w:u w:val="single"/>
              </w:rPr>
              <w:t xml:space="preserve"> </w:t>
            </w:r>
            <w:r>
              <w:rPr>
                <w:rFonts w:hAnsi="宋体" w:hint="eastAsia"/>
                <w:sz w:val="24"/>
                <w:szCs w:val="28"/>
              </w:rPr>
              <w:t>年</w:t>
            </w:r>
            <w:r>
              <w:rPr>
                <w:rFonts w:hAnsi="宋体" w:hint="eastAsia"/>
                <w:sz w:val="24"/>
                <w:szCs w:val="28"/>
                <w:u w:val="single"/>
              </w:rPr>
              <w:t xml:space="preserve"> </w:t>
            </w:r>
            <w:r w:rsidR="00D52442">
              <w:rPr>
                <w:rFonts w:hAnsi="宋体" w:hint="eastAsia"/>
                <w:sz w:val="24"/>
                <w:szCs w:val="28"/>
                <w:u w:val="single"/>
              </w:rPr>
              <w:t>9</w:t>
            </w:r>
            <w:r>
              <w:rPr>
                <w:rFonts w:hAnsi="宋体" w:hint="eastAsia"/>
                <w:sz w:val="24"/>
                <w:szCs w:val="28"/>
                <w:u w:val="single"/>
              </w:rPr>
              <w:t xml:space="preserve"> </w:t>
            </w:r>
            <w:r>
              <w:rPr>
                <w:rFonts w:hAnsi="宋体" w:hint="eastAsia"/>
                <w:sz w:val="24"/>
                <w:szCs w:val="28"/>
              </w:rPr>
              <w:t>月</w:t>
            </w:r>
            <w:r>
              <w:rPr>
                <w:rFonts w:hAnsi="宋体" w:hint="eastAsia"/>
                <w:sz w:val="24"/>
                <w:szCs w:val="28"/>
                <w:u w:val="single"/>
              </w:rPr>
              <w:t xml:space="preserve"> </w:t>
            </w:r>
            <w:r w:rsidR="00F70FE6">
              <w:rPr>
                <w:rFonts w:hAnsi="宋体" w:hint="eastAsia"/>
                <w:sz w:val="24"/>
                <w:szCs w:val="28"/>
                <w:u w:val="single"/>
              </w:rPr>
              <w:t>14</w:t>
            </w:r>
            <w:r w:rsidR="000944B1">
              <w:rPr>
                <w:rFonts w:hAnsi="宋体" w:hint="eastAsia"/>
                <w:sz w:val="24"/>
                <w:szCs w:val="28"/>
                <w:u w:val="single"/>
              </w:rPr>
              <w:t xml:space="preserve"> </w:t>
            </w:r>
            <w:r>
              <w:rPr>
                <w:rFonts w:hAnsi="宋体" w:hint="eastAsia"/>
                <w:sz w:val="24"/>
                <w:szCs w:val="28"/>
              </w:rPr>
              <w:t>日</w:t>
            </w:r>
            <w:r w:rsidR="003602D8">
              <w:rPr>
                <w:rFonts w:hAnsi="宋体" w:hint="eastAsia"/>
                <w:sz w:val="24"/>
                <w:szCs w:val="28"/>
              </w:rPr>
              <w:t>上</w:t>
            </w:r>
            <w:r>
              <w:rPr>
                <w:rFonts w:hAnsi="宋体" w:hint="eastAsia"/>
                <w:sz w:val="24"/>
                <w:szCs w:val="28"/>
              </w:rPr>
              <w:t>午</w:t>
            </w:r>
            <w:r>
              <w:rPr>
                <w:rFonts w:hAnsi="宋体" w:hint="eastAsia"/>
                <w:sz w:val="24"/>
                <w:szCs w:val="28"/>
                <w:u w:val="single"/>
              </w:rPr>
              <w:t xml:space="preserve"> </w:t>
            </w:r>
            <w:r w:rsidR="003602D8">
              <w:rPr>
                <w:rFonts w:hAnsi="宋体" w:hint="eastAsia"/>
                <w:sz w:val="24"/>
                <w:szCs w:val="28"/>
                <w:u w:val="single"/>
              </w:rPr>
              <w:t>09</w:t>
            </w:r>
            <w:r>
              <w:rPr>
                <w:rFonts w:hAnsi="宋体" w:hint="eastAsia"/>
                <w:sz w:val="24"/>
                <w:szCs w:val="28"/>
                <w:u w:val="single"/>
              </w:rPr>
              <w:t xml:space="preserve"> </w:t>
            </w:r>
            <w:r>
              <w:rPr>
                <w:rFonts w:hAnsi="宋体" w:hint="eastAsia"/>
                <w:sz w:val="24"/>
                <w:szCs w:val="28"/>
              </w:rPr>
              <w:t>:</w:t>
            </w:r>
            <w:r>
              <w:rPr>
                <w:rFonts w:hAnsi="宋体" w:hint="eastAsia"/>
                <w:sz w:val="24"/>
                <w:szCs w:val="28"/>
                <w:u w:val="single"/>
              </w:rPr>
              <w:t xml:space="preserve"> </w:t>
            </w:r>
            <w:r w:rsidR="009271CB">
              <w:rPr>
                <w:rFonts w:hAnsi="宋体" w:hint="eastAsia"/>
                <w:sz w:val="24"/>
                <w:szCs w:val="28"/>
                <w:u w:val="single"/>
              </w:rPr>
              <w:t>0</w:t>
            </w:r>
            <w:r>
              <w:rPr>
                <w:rFonts w:hAnsi="宋体" w:hint="eastAsia"/>
                <w:sz w:val="24"/>
                <w:szCs w:val="28"/>
                <w:u w:val="single"/>
              </w:rPr>
              <w:t xml:space="preserve">0 </w:t>
            </w:r>
          </w:p>
          <w:p w:rsidR="0006570C" w:rsidRDefault="0006570C">
            <w:pPr>
              <w:spacing w:line="360" w:lineRule="auto"/>
              <w:jc w:val="both"/>
              <w:rPr>
                <w:rFonts w:hAnsi="宋体"/>
                <w:sz w:val="24"/>
                <w:szCs w:val="28"/>
              </w:rPr>
            </w:pPr>
            <w:r>
              <w:rPr>
                <w:rFonts w:hAnsi="宋体" w:hint="eastAsia"/>
                <w:sz w:val="24"/>
                <w:szCs w:val="28"/>
              </w:rPr>
              <w:t>地点：</w:t>
            </w:r>
            <w:r>
              <w:rPr>
                <w:rFonts w:hAnsi="宋体" w:hint="eastAsia"/>
                <w:sz w:val="24"/>
                <w:szCs w:val="28"/>
                <w:u w:val="single"/>
              </w:rPr>
              <w:t xml:space="preserve"> 南京审计学院浦口校区致明楼四楼会议室 </w:t>
            </w:r>
          </w:p>
        </w:tc>
      </w:tr>
      <w:tr w:rsidR="0006570C">
        <w:trPr>
          <w:trHeight w:val="856"/>
        </w:trPr>
        <w:tc>
          <w:tcPr>
            <w:tcW w:w="664" w:type="dxa"/>
            <w:vAlign w:val="center"/>
          </w:tcPr>
          <w:p w:rsidR="0006570C" w:rsidRDefault="0006570C">
            <w:pPr>
              <w:spacing w:line="360" w:lineRule="auto"/>
              <w:jc w:val="both"/>
              <w:rPr>
                <w:rFonts w:hAnsi="宋体"/>
                <w:sz w:val="24"/>
                <w:szCs w:val="28"/>
              </w:rPr>
            </w:pPr>
            <w:r>
              <w:rPr>
                <w:rFonts w:hAnsi="宋体" w:hint="eastAsia"/>
                <w:sz w:val="24"/>
                <w:szCs w:val="28"/>
              </w:rPr>
              <w:t>9</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w:t>
            </w:r>
          </w:p>
          <w:p w:rsidR="0006570C" w:rsidRDefault="0006570C">
            <w:pPr>
              <w:spacing w:line="360" w:lineRule="auto"/>
              <w:jc w:val="both"/>
              <w:rPr>
                <w:rFonts w:hAnsi="宋体"/>
                <w:color w:val="000000"/>
                <w:sz w:val="24"/>
                <w:szCs w:val="28"/>
              </w:rPr>
            </w:pPr>
            <w:r>
              <w:rPr>
                <w:rFonts w:hAnsi="宋体" w:hint="eastAsia"/>
                <w:color w:val="000000"/>
                <w:sz w:val="24"/>
                <w:szCs w:val="28"/>
              </w:rPr>
              <w:t>数量</w:t>
            </w:r>
          </w:p>
        </w:tc>
        <w:tc>
          <w:tcPr>
            <w:tcW w:w="6230"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正本份数：</w:t>
            </w:r>
            <w:r>
              <w:rPr>
                <w:rFonts w:hAnsi="宋体" w:hint="eastAsia"/>
                <w:color w:val="000000"/>
                <w:sz w:val="24"/>
                <w:szCs w:val="28"/>
                <w:u w:val="single"/>
              </w:rPr>
              <w:t xml:space="preserve">  壹  </w:t>
            </w:r>
            <w:r>
              <w:rPr>
                <w:rFonts w:hAnsi="宋体" w:hint="eastAsia"/>
                <w:color w:val="000000"/>
                <w:sz w:val="24"/>
                <w:szCs w:val="28"/>
              </w:rPr>
              <w:t>份</w:t>
            </w:r>
          </w:p>
          <w:p w:rsidR="0006570C" w:rsidRDefault="0006570C">
            <w:pPr>
              <w:spacing w:line="360" w:lineRule="auto"/>
              <w:jc w:val="both"/>
              <w:rPr>
                <w:rFonts w:hAnsi="宋体"/>
                <w:color w:val="000000"/>
                <w:sz w:val="24"/>
                <w:szCs w:val="28"/>
              </w:rPr>
            </w:pPr>
            <w:r>
              <w:rPr>
                <w:rFonts w:hAnsi="宋体" w:hint="eastAsia"/>
                <w:color w:val="000000"/>
                <w:sz w:val="24"/>
                <w:szCs w:val="28"/>
              </w:rPr>
              <w:t>副本份数：</w:t>
            </w:r>
            <w:r>
              <w:rPr>
                <w:rFonts w:hAnsi="宋体" w:hint="eastAsia"/>
                <w:color w:val="000000"/>
                <w:sz w:val="24"/>
                <w:szCs w:val="28"/>
                <w:u w:val="single"/>
              </w:rPr>
              <w:t xml:space="preserve">  肆  </w:t>
            </w:r>
            <w:r>
              <w:rPr>
                <w:rFonts w:hAnsi="宋体" w:hint="eastAsia"/>
                <w:color w:val="000000"/>
                <w:sz w:val="24"/>
                <w:szCs w:val="28"/>
              </w:rPr>
              <w:t>份</w:t>
            </w:r>
          </w:p>
        </w:tc>
      </w:tr>
      <w:tr w:rsidR="0006570C">
        <w:trPr>
          <w:trHeight w:val="794"/>
        </w:trPr>
        <w:tc>
          <w:tcPr>
            <w:tcW w:w="66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10</w:t>
            </w:r>
          </w:p>
        </w:tc>
        <w:tc>
          <w:tcPr>
            <w:tcW w:w="1984" w:type="dxa"/>
            <w:vAlign w:val="center"/>
          </w:tcPr>
          <w:p w:rsidR="0006570C" w:rsidRDefault="0006570C">
            <w:pPr>
              <w:spacing w:line="360" w:lineRule="auto"/>
              <w:jc w:val="both"/>
              <w:rPr>
                <w:rFonts w:hAnsi="宋体"/>
                <w:color w:val="000000"/>
                <w:sz w:val="24"/>
                <w:szCs w:val="28"/>
              </w:rPr>
            </w:pPr>
            <w:r>
              <w:rPr>
                <w:rFonts w:hAnsi="宋体" w:hint="eastAsia"/>
                <w:color w:val="000000"/>
                <w:sz w:val="24"/>
                <w:szCs w:val="28"/>
              </w:rPr>
              <w:t>谈判响应文件有效期</w:t>
            </w:r>
          </w:p>
        </w:tc>
        <w:tc>
          <w:tcPr>
            <w:tcW w:w="6230" w:type="dxa"/>
            <w:vAlign w:val="center"/>
          </w:tcPr>
          <w:p w:rsidR="0006570C" w:rsidRDefault="0006570C">
            <w:pPr>
              <w:spacing w:line="360" w:lineRule="auto"/>
              <w:jc w:val="both"/>
              <w:rPr>
                <w:rFonts w:hAnsi="宋体"/>
                <w:color w:val="000000"/>
                <w:sz w:val="24"/>
                <w:szCs w:val="28"/>
                <w:u w:val="single"/>
              </w:rPr>
            </w:pPr>
            <w:r>
              <w:rPr>
                <w:rFonts w:hAnsi="宋体" w:hint="eastAsia"/>
                <w:color w:val="000000"/>
                <w:sz w:val="24"/>
                <w:szCs w:val="28"/>
              </w:rPr>
              <w:t>谈判响应文件递交截止时间后九十天</w:t>
            </w:r>
          </w:p>
        </w:tc>
      </w:tr>
    </w:tbl>
    <w:p w:rsidR="0006570C" w:rsidRDefault="0006570C">
      <w:pPr>
        <w:pStyle w:val="2"/>
        <w:numPr>
          <w:ilvl w:val="0"/>
          <w:numId w:val="2"/>
        </w:numPr>
        <w:spacing w:line="360" w:lineRule="auto"/>
        <w:jc w:val="center"/>
        <w:rPr>
          <w:rFonts w:ascii="宋体" w:eastAsia="宋体" w:hAnsi="宋体"/>
          <w:color w:val="000000"/>
        </w:rPr>
      </w:pPr>
      <w:bookmarkStart w:id="3" w:name="_Toc422212470"/>
      <w:bookmarkStart w:id="4" w:name="_Toc279409997"/>
      <w:r>
        <w:rPr>
          <w:rFonts w:ascii="宋体" w:eastAsia="宋体" w:hAnsi="宋体" w:hint="eastAsia"/>
          <w:color w:val="000000"/>
        </w:rPr>
        <w:lastRenderedPageBreak/>
        <w:t>总则</w:t>
      </w:r>
      <w:bookmarkEnd w:id="3"/>
    </w:p>
    <w:p w:rsidR="0006570C" w:rsidRDefault="0006570C">
      <w:pPr>
        <w:pStyle w:val="2"/>
        <w:spacing w:line="360" w:lineRule="auto"/>
        <w:rPr>
          <w:rFonts w:ascii="宋体" w:eastAsia="宋体" w:hAnsi="宋体"/>
          <w:color w:val="000000"/>
        </w:rPr>
      </w:pPr>
      <w:bookmarkStart w:id="5" w:name="_Toc422212471"/>
      <w:r>
        <w:rPr>
          <w:rFonts w:ascii="宋体" w:eastAsia="宋体" w:hAnsi="宋体" w:hint="eastAsia"/>
          <w:color w:val="000000"/>
        </w:rPr>
        <w:t>1．适用范围</w:t>
      </w:r>
      <w:bookmarkEnd w:id="5"/>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本谈判采购文件仅适用于南京审计学院（以下简称采购人）组织的竞争性谈判采购活动。</w:t>
      </w:r>
    </w:p>
    <w:p w:rsidR="0006570C" w:rsidRDefault="0006570C">
      <w:pPr>
        <w:pStyle w:val="2"/>
        <w:spacing w:line="360" w:lineRule="auto"/>
        <w:rPr>
          <w:rFonts w:ascii="宋体" w:eastAsia="宋体" w:hAnsi="宋体"/>
          <w:color w:val="000000"/>
        </w:rPr>
      </w:pPr>
      <w:bookmarkStart w:id="6" w:name="_Toc422212472"/>
      <w:r>
        <w:rPr>
          <w:rFonts w:ascii="宋体" w:eastAsia="宋体" w:hAnsi="宋体" w:hint="eastAsia"/>
          <w:color w:val="000000"/>
        </w:rPr>
        <w:t>2．合格的谈判供应商</w:t>
      </w:r>
      <w:bookmarkEnd w:id="4"/>
      <w:bookmarkEnd w:id="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 凡有能力按照本谈判采购文件规定的要求交付货物、工程和服务的供应商均可成为合格的谈判供应商。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 谈判供应商参加本次竞争性谈判采购活动应符合《中华人民共和国政府采购法》第二十二条规定并具备下列条件：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 xml:space="preserve">2.2.1 </w:t>
      </w:r>
      <w:r w:rsidR="00D52442">
        <w:rPr>
          <w:rFonts w:ascii="宋体" w:hAnsi="宋体" w:hint="eastAsia"/>
          <w:kern w:val="0"/>
          <w:sz w:val="24"/>
          <w:szCs w:val="28"/>
        </w:rPr>
        <w:t>谈判供应商须是</w:t>
      </w:r>
      <w:r>
        <w:rPr>
          <w:rFonts w:ascii="宋体" w:hAnsi="宋体" w:hint="eastAsia"/>
          <w:kern w:val="0"/>
          <w:sz w:val="24"/>
          <w:szCs w:val="28"/>
        </w:rPr>
        <w:t>国内注册并符合本项目相关经营范围的独立法人；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w:t>
      </w:r>
      <w:r w:rsidR="00D52442">
        <w:rPr>
          <w:rFonts w:ascii="ˎ̥" w:hAnsi="ˎ̥" w:hint="eastAsia"/>
          <w:sz w:val="24"/>
        </w:rPr>
        <w:t>谈判供应商须是</w:t>
      </w:r>
      <w:r w:rsidR="000944B1">
        <w:rPr>
          <w:rFonts w:ascii="ˎ̥" w:hAnsi="ˎ̥" w:hint="eastAsia"/>
          <w:sz w:val="24"/>
        </w:rPr>
        <w:t>所投产品的生产厂家或具有生产厂家针对本项目的唯一授权</w:t>
      </w:r>
      <w:r>
        <w:rPr>
          <w:rFonts w:ascii="宋体" w:hAnsi="宋体" w:hint="eastAsia"/>
          <w:kern w:val="0"/>
          <w:sz w:val="24"/>
          <w:szCs w:val="28"/>
        </w:rPr>
        <w:t>；</w:t>
      </w:r>
    </w:p>
    <w:p w:rsidR="004570D4" w:rsidRDefault="0006570C">
      <w:pPr>
        <w:pStyle w:val="af9"/>
        <w:spacing w:line="360" w:lineRule="auto"/>
        <w:ind w:left="0" w:firstLineChars="200" w:firstLine="480"/>
      </w:pPr>
      <w:r>
        <w:rPr>
          <w:rFonts w:ascii="宋体" w:hAnsi="宋体" w:hint="eastAsia"/>
          <w:kern w:val="0"/>
          <w:sz w:val="24"/>
          <w:szCs w:val="28"/>
        </w:rPr>
        <w:t>2.2.3</w:t>
      </w:r>
      <w:r w:rsidR="000944B1">
        <w:rPr>
          <w:rFonts w:hint="eastAsia"/>
          <w:sz w:val="24"/>
        </w:rPr>
        <w:t>谈判供应商必须</w:t>
      </w:r>
      <w:r w:rsidR="000944B1">
        <w:rPr>
          <w:rFonts w:ascii="ˎ̥" w:hAnsi="ˎ̥" w:hint="eastAsia"/>
          <w:sz w:val="24"/>
        </w:rPr>
        <w:t>有近两年来所投产品的成功案例（合同）</w:t>
      </w:r>
      <w:r w:rsidR="003602D8">
        <w:rPr>
          <w:rFonts w:hint="eastAsia"/>
        </w:rPr>
        <w:t>。</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2.3谈判供应商应遵守中华人民共和国《政府采购法》、《招标投标法》《合同法》和《反不正当竞争法》等有关法律、法规，如有违反，将视为不合格谈判供应商，其谈判响应文件无效。</w:t>
      </w:r>
    </w:p>
    <w:p w:rsidR="0006570C" w:rsidRDefault="0006570C">
      <w:pPr>
        <w:pStyle w:val="2"/>
        <w:spacing w:line="360" w:lineRule="auto"/>
        <w:rPr>
          <w:rFonts w:ascii="宋体" w:eastAsia="宋体" w:hAnsi="宋体"/>
          <w:color w:val="000000"/>
        </w:rPr>
      </w:pPr>
      <w:bookmarkStart w:id="7" w:name="_Toc422212473"/>
      <w:r>
        <w:rPr>
          <w:rFonts w:ascii="宋体" w:eastAsia="宋体" w:hAnsi="宋体" w:hint="eastAsia"/>
          <w:color w:val="000000"/>
        </w:rPr>
        <w:t>3．竞争性谈判费用</w:t>
      </w:r>
      <w:bookmarkEnd w:id="7"/>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竞争性谈判供应商应承担所有与准备和参加竞争性谈判有关的费用。不论竞争性谈判的结果如何，采购人均无义务和责任承担这些费用。</w:t>
      </w:r>
    </w:p>
    <w:p w:rsidR="0006570C" w:rsidRDefault="0006570C">
      <w:pPr>
        <w:pStyle w:val="2"/>
        <w:spacing w:line="360" w:lineRule="auto"/>
        <w:rPr>
          <w:rFonts w:ascii="宋体" w:eastAsia="宋体" w:hAnsi="宋体"/>
          <w:color w:val="000000"/>
        </w:rPr>
      </w:pPr>
      <w:bookmarkStart w:id="8" w:name="_Toc422212474"/>
      <w:r>
        <w:rPr>
          <w:rFonts w:ascii="宋体" w:eastAsia="宋体" w:hAnsi="宋体" w:hint="eastAsia"/>
          <w:color w:val="000000"/>
        </w:rPr>
        <w:t>4．法律适用</w:t>
      </w:r>
      <w:bookmarkEnd w:id="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本次竞争性谈判活动及由本次竞争性谈判产生的合同受中华人民共和国的法律制约和保护。</w:t>
      </w:r>
    </w:p>
    <w:p w:rsidR="0006570C" w:rsidRDefault="0006570C">
      <w:pPr>
        <w:pStyle w:val="2"/>
        <w:spacing w:line="360" w:lineRule="auto"/>
        <w:rPr>
          <w:rFonts w:ascii="宋体" w:eastAsia="宋体" w:hAnsi="宋体"/>
          <w:color w:val="000000"/>
        </w:rPr>
      </w:pPr>
      <w:bookmarkStart w:id="9" w:name="_Toc321385701"/>
      <w:bookmarkStart w:id="10" w:name="_Toc422212475"/>
      <w:r>
        <w:rPr>
          <w:rFonts w:ascii="宋体" w:eastAsia="宋体" w:hAnsi="宋体" w:hint="eastAsia"/>
          <w:color w:val="000000"/>
        </w:rPr>
        <w:lastRenderedPageBreak/>
        <w:t>5．谈判采购文件的约束力</w:t>
      </w:r>
      <w:bookmarkEnd w:id="9"/>
      <w:bookmarkEnd w:id="1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5．1谈判供应商一旦参加竞争性谈判，即被认为接受了本谈判采购文件中的所有条款和规定。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5.2 本谈判采购文件由采购人负责解释。</w:t>
      </w:r>
    </w:p>
    <w:p w:rsidR="0006570C" w:rsidRDefault="0006570C">
      <w:pPr>
        <w:pStyle w:val="2"/>
        <w:spacing w:line="360" w:lineRule="auto"/>
        <w:jc w:val="center"/>
        <w:rPr>
          <w:rFonts w:ascii="宋体" w:eastAsia="宋体" w:hAnsi="宋体"/>
          <w:color w:val="000000"/>
        </w:rPr>
      </w:pPr>
      <w:bookmarkStart w:id="11" w:name="_Toc321385702"/>
      <w:bookmarkStart w:id="12" w:name="_Toc422212476"/>
      <w:r>
        <w:rPr>
          <w:rFonts w:ascii="宋体" w:eastAsia="宋体" w:hAnsi="宋体" w:hint="eastAsia"/>
          <w:color w:val="000000"/>
        </w:rPr>
        <w:t>二、谈判采购文件</w:t>
      </w:r>
      <w:bookmarkEnd w:id="11"/>
      <w:bookmarkEnd w:id="12"/>
    </w:p>
    <w:p w:rsidR="0006570C" w:rsidRDefault="0006570C">
      <w:pPr>
        <w:pStyle w:val="2"/>
        <w:spacing w:line="360" w:lineRule="auto"/>
        <w:rPr>
          <w:rFonts w:ascii="宋体" w:eastAsia="宋体" w:hAnsi="宋体"/>
          <w:color w:val="000000"/>
        </w:rPr>
      </w:pPr>
      <w:bookmarkStart w:id="13" w:name="_Toc321385703"/>
      <w:bookmarkStart w:id="14" w:name="_Toc422212477"/>
      <w:r>
        <w:rPr>
          <w:rFonts w:ascii="宋体" w:eastAsia="宋体" w:hAnsi="宋体" w:hint="eastAsia"/>
          <w:color w:val="000000"/>
        </w:rPr>
        <w:t>6．谈判采购文件的组成</w:t>
      </w:r>
      <w:bookmarkEnd w:id="13"/>
      <w:bookmarkEnd w:id="1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6.l 谈判采购文件由四部分组成，包括：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第一章  谈判供应商须知</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第二章  采购清单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第三章  合同条款</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第四章  谈判响应文件格式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请仔细检查谈判采购文件是否齐全，如有缺漏，请立即与采购人联系解决。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6.2 谈判供应商被视为充分熟悉本竞争性谈判项目与履行合同有关的各种情况，本谈判采购文件不再对此进行描述。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6.3 谈判供应商必须详阅谈判采购文件的所有条款、文件及表格格式。谈判供应商若未按谈判采购文件的要求和规范编制、提交谈判响应文件，将有可能导致谈判响应文件被拒绝接受。</w:t>
      </w:r>
    </w:p>
    <w:p w:rsidR="0006570C" w:rsidRDefault="0006570C">
      <w:pPr>
        <w:pStyle w:val="2"/>
        <w:spacing w:line="360" w:lineRule="auto"/>
        <w:rPr>
          <w:rFonts w:ascii="宋体" w:eastAsia="宋体" w:hAnsi="宋体"/>
          <w:color w:val="000000"/>
        </w:rPr>
      </w:pPr>
      <w:bookmarkStart w:id="15" w:name="_Toc321385704"/>
      <w:bookmarkStart w:id="16" w:name="_Toc422212478"/>
      <w:r>
        <w:rPr>
          <w:rFonts w:ascii="宋体" w:eastAsia="宋体" w:hAnsi="宋体" w:hint="eastAsia"/>
          <w:color w:val="000000"/>
        </w:rPr>
        <w:t>7．谈判采购文件的澄清</w:t>
      </w:r>
      <w:bookmarkEnd w:id="15"/>
      <w:bookmarkEnd w:id="1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若谈判供应商对谈判采购文件有疑点，可用书面形式在竞争性谈判响应文件递交截止时间三天前通知采购人。</w:t>
      </w:r>
    </w:p>
    <w:p w:rsidR="0006570C" w:rsidRDefault="0006570C">
      <w:pPr>
        <w:pStyle w:val="2"/>
        <w:rPr>
          <w:rFonts w:ascii="宋体" w:eastAsia="宋体" w:hAnsi="宋体"/>
          <w:color w:val="000000"/>
        </w:rPr>
      </w:pPr>
      <w:bookmarkStart w:id="17" w:name="_Toc321385705"/>
      <w:bookmarkStart w:id="18" w:name="_Toc422212479"/>
      <w:r>
        <w:rPr>
          <w:rFonts w:ascii="宋体" w:eastAsia="宋体" w:hAnsi="宋体" w:hint="eastAsia"/>
          <w:color w:val="000000"/>
        </w:rPr>
        <w:t>8．谈判采购文件的更正或补充</w:t>
      </w:r>
      <w:bookmarkEnd w:id="17"/>
      <w:bookmarkEnd w:id="1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8.l 在竞争性谈判响应文件递交截止时间前，由于需对谈判供应商的提问进行澄清或其他任何原因，采购人均可对谈判采购文件用书面澄清的方式进行修正。</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8.2 对谈判采购文件的更正，采购人将以传真方式通知所有谈判供应商。澄清文件将作为谈判采购文件的组成部分，对所有谈判供应商有约束力。</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8.3 当谈判采购文件与澄清文件相矛盾时，以采购人最后发出的澄清文件为准。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8.4 谈判供应商在收到澄清文件后，应于一个工作日内正式书面回函采购人，逾期不回的，视同谈判供应商已收到澄清文件。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8.5 为使谈判供应商有足够的时间按谈判采购文件的澄清文件修正谈判响应文件，采购人有权决定推迟竞争性谈判响应文件递交截止时间，并按8.2条规定的方式将具体变更情况通知谈判供应商。</w:t>
      </w:r>
    </w:p>
    <w:p w:rsidR="0006570C" w:rsidRDefault="0006570C">
      <w:pPr>
        <w:pStyle w:val="2"/>
        <w:spacing w:line="360" w:lineRule="auto"/>
        <w:jc w:val="center"/>
        <w:rPr>
          <w:rFonts w:ascii="宋体" w:eastAsia="宋体" w:hAnsi="宋体"/>
          <w:color w:val="000000"/>
        </w:rPr>
      </w:pPr>
      <w:bookmarkStart w:id="19" w:name="_Toc321385706"/>
      <w:bookmarkStart w:id="20" w:name="_Toc422212480"/>
      <w:r>
        <w:rPr>
          <w:rFonts w:ascii="宋体" w:eastAsia="宋体" w:hAnsi="宋体" w:hint="eastAsia"/>
          <w:color w:val="000000"/>
        </w:rPr>
        <w:t>三  谈判响应文件</w:t>
      </w:r>
      <w:bookmarkEnd w:id="19"/>
      <w:bookmarkEnd w:id="20"/>
    </w:p>
    <w:p w:rsidR="0006570C" w:rsidRDefault="0006570C">
      <w:pPr>
        <w:pStyle w:val="2"/>
        <w:rPr>
          <w:rFonts w:ascii="宋体" w:eastAsia="宋体" w:hAnsi="宋体"/>
          <w:color w:val="000000"/>
        </w:rPr>
      </w:pPr>
      <w:bookmarkStart w:id="21" w:name="_Toc321385707"/>
      <w:bookmarkStart w:id="22" w:name="_Toc422212481"/>
      <w:r>
        <w:rPr>
          <w:rFonts w:ascii="宋体" w:eastAsia="宋体" w:hAnsi="宋体" w:hint="eastAsia"/>
          <w:color w:val="000000"/>
        </w:rPr>
        <w:t>9．谈判响应文件的语言及度量衡</w:t>
      </w:r>
      <w:bookmarkEnd w:id="21"/>
      <w:bookmarkEnd w:id="2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9.l 谈判响应文件以及谈判供应商与采购人之间的所有书面往来都应用简体中文书写。</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9.2 谈判供应商已印刷好的资料如产品样本、说明书等可以用其他语言，但其中要点应附有中文译文。在解释谈判响应文件时，以译文为准。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9.3 除在谈判采购文件第四章中另有规定外，度量衡单位应使用国际单位制。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9.4 本谈判响应文件所表达的时间均为北京时间。</w:t>
      </w:r>
    </w:p>
    <w:p w:rsidR="0006570C" w:rsidRDefault="0006570C">
      <w:pPr>
        <w:pStyle w:val="2"/>
        <w:rPr>
          <w:rFonts w:ascii="宋体" w:eastAsia="宋体" w:hAnsi="宋体"/>
          <w:color w:val="000000"/>
        </w:rPr>
      </w:pPr>
      <w:bookmarkStart w:id="23" w:name="_Toc321385708"/>
      <w:bookmarkStart w:id="24" w:name="_Toc422212482"/>
      <w:r>
        <w:rPr>
          <w:rFonts w:ascii="宋体" w:eastAsia="宋体" w:hAnsi="宋体" w:hint="eastAsia"/>
          <w:color w:val="000000"/>
        </w:rPr>
        <w:t>10．谈判响应文件的组成</w:t>
      </w:r>
      <w:bookmarkEnd w:id="23"/>
      <w:bookmarkEnd w:id="2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10.l 谈判响应文件应包括以下部分（目录及有关格式按谈判采购文件第四章“谈判响应文件格式”要求）：</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10.1.l谈判函、谈判报价及项目相关文件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 xml:space="preserve">10.1.2 谈判供应商资格证明文件 </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10.2谈判供应商未按谈判采购文件的要求提供资料，或未对谈判采购文件做出实质性响应，将导致谈判响应文件被视为无效。</w:t>
      </w:r>
    </w:p>
    <w:p w:rsidR="0006570C" w:rsidRDefault="0006570C">
      <w:pPr>
        <w:pStyle w:val="2"/>
        <w:rPr>
          <w:rFonts w:ascii="宋体" w:eastAsia="宋体" w:hAnsi="宋体"/>
          <w:color w:val="000000"/>
        </w:rPr>
      </w:pPr>
      <w:bookmarkStart w:id="25" w:name="_Toc321385709"/>
      <w:bookmarkStart w:id="26" w:name="_Toc422212483"/>
      <w:r>
        <w:rPr>
          <w:rFonts w:ascii="宋体" w:eastAsia="宋体" w:hAnsi="宋体" w:hint="eastAsia"/>
          <w:color w:val="000000"/>
        </w:rPr>
        <w:lastRenderedPageBreak/>
        <w:t>11．谈判报价</w:t>
      </w:r>
      <w:bookmarkEnd w:id="25"/>
      <w:bookmarkEnd w:id="2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11.1 本次采购采用总承包方式，因此谈判供应商的报价应包括全部货物、工程和服务的价格及相关税费，运输到指定地点的装运费用、安装调试、培训、售后服务等其他有关的所有费用。</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11.2 采购人不接受备选的谈判方案或有选择的报价。</w:t>
      </w:r>
    </w:p>
    <w:p w:rsidR="0006570C" w:rsidRDefault="0006570C">
      <w:pPr>
        <w:pStyle w:val="2"/>
        <w:rPr>
          <w:rFonts w:ascii="宋体" w:eastAsia="宋体" w:hAnsi="宋体"/>
          <w:color w:val="000000"/>
        </w:rPr>
      </w:pPr>
      <w:bookmarkStart w:id="27" w:name="_Toc321385710"/>
      <w:bookmarkStart w:id="28" w:name="_Toc422212484"/>
      <w:r>
        <w:rPr>
          <w:rFonts w:ascii="宋体" w:eastAsia="宋体" w:hAnsi="宋体" w:hint="eastAsia"/>
          <w:color w:val="000000"/>
        </w:rPr>
        <w:t>12 .谈判报价的货币</w:t>
      </w:r>
      <w:bookmarkEnd w:id="27"/>
      <w:bookmarkEnd w:id="2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本次谈判采购的报价均须以人民币表示。谈判采购文件另有规定的，从其规定。</w:t>
      </w:r>
    </w:p>
    <w:p w:rsidR="0006570C" w:rsidRDefault="0006570C">
      <w:pPr>
        <w:pStyle w:val="2"/>
        <w:rPr>
          <w:rFonts w:ascii="宋体" w:eastAsia="宋体" w:hAnsi="宋体"/>
          <w:color w:val="000000"/>
        </w:rPr>
      </w:pPr>
      <w:bookmarkStart w:id="29" w:name="_Toc321385711"/>
      <w:bookmarkStart w:id="30" w:name="_Toc422212485"/>
      <w:r>
        <w:rPr>
          <w:rFonts w:ascii="宋体" w:eastAsia="宋体" w:hAnsi="宋体" w:hint="eastAsia"/>
          <w:color w:val="000000"/>
        </w:rPr>
        <w:t>13 .竞争性谈判保证金</w:t>
      </w:r>
      <w:bookmarkEnd w:id="29"/>
      <w:bookmarkEnd w:id="3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13.1 竞争性谈判保证金是参加本项目谈判的必要条件，金额按谈判采购文件前附表的要求执行。</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13.2 竞争性谈判保证金必须在谈判响应文件递交截止时间前交纳。</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13.3 保证金的交纳形式为有效银行转账支票、银行汇票等（采购人不接受现金或其他形式的保证金）。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13.4 若谈判供应商不按第 13.1、13.2和13.3条的规定缴纳竞争性谈判保证金，其谈判响应文件将被拒绝接受。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 竞争性谈判保证金的退还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13.5.l 成交候选人的竞争性谈判保证金在其与采购人签订合同后自动转为履约保证金。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13.5.2</w:t>
      </w:r>
      <w:r>
        <w:rPr>
          <w:rFonts w:hAnsi="宋体" w:hint="eastAsia"/>
          <w:color w:val="000000"/>
          <w:sz w:val="24"/>
          <w:szCs w:val="28"/>
        </w:rPr>
        <w:t>非成交</w:t>
      </w:r>
      <w:r>
        <w:rPr>
          <w:rFonts w:ascii="宋体" w:hAnsi="宋体" w:hint="eastAsia"/>
          <w:kern w:val="0"/>
          <w:sz w:val="24"/>
          <w:szCs w:val="28"/>
        </w:rPr>
        <w:t>候选人</w:t>
      </w:r>
      <w:r>
        <w:rPr>
          <w:rFonts w:hAnsi="宋体" w:hint="eastAsia"/>
          <w:color w:val="000000"/>
          <w:sz w:val="24"/>
          <w:szCs w:val="28"/>
        </w:rPr>
        <w:t>供应商在采购人发出成交通知书后根据采购人的相关财务规定向采购人申请无息退还竞争性谈判保证金。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13.6 发生下列情况之一，竞争性谈判保证金将不予退还：</w:t>
      </w:r>
    </w:p>
    <w:p w:rsidR="0006570C" w:rsidRDefault="0006570C">
      <w:pPr>
        <w:spacing w:line="360" w:lineRule="auto"/>
        <w:ind w:firstLine="480"/>
        <w:rPr>
          <w:rFonts w:hAnsi="宋体"/>
          <w:color w:val="000000"/>
          <w:sz w:val="24"/>
          <w:szCs w:val="28"/>
        </w:rPr>
      </w:pPr>
      <w:r>
        <w:rPr>
          <w:rFonts w:hAnsi="宋体" w:hint="eastAsia"/>
          <w:color w:val="000000"/>
          <w:sz w:val="24"/>
          <w:szCs w:val="28"/>
        </w:rPr>
        <w:t>（1）谈判供应商在竞争性谈判有效期内放弃或撤回谈判响应文件；</w:t>
      </w:r>
    </w:p>
    <w:p w:rsidR="0006570C" w:rsidRDefault="0006570C">
      <w:pPr>
        <w:spacing w:line="360" w:lineRule="auto"/>
        <w:ind w:firstLine="480"/>
        <w:rPr>
          <w:rFonts w:hAnsi="宋体"/>
          <w:color w:val="000000"/>
          <w:sz w:val="24"/>
          <w:szCs w:val="28"/>
        </w:rPr>
      </w:pPr>
      <w:r>
        <w:rPr>
          <w:rFonts w:hAnsi="宋体" w:hint="eastAsia"/>
          <w:color w:val="000000"/>
          <w:sz w:val="24"/>
          <w:szCs w:val="28"/>
        </w:rPr>
        <w:t>（2）成交</w:t>
      </w:r>
      <w:r>
        <w:rPr>
          <w:rFonts w:hAnsi="宋体" w:hint="eastAsia"/>
          <w:sz w:val="24"/>
          <w:szCs w:val="28"/>
        </w:rPr>
        <w:t>候选人</w:t>
      </w:r>
      <w:r>
        <w:rPr>
          <w:rFonts w:hAnsi="宋体" w:hint="eastAsia"/>
          <w:color w:val="000000"/>
          <w:sz w:val="24"/>
          <w:szCs w:val="28"/>
        </w:rPr>
        <w:t>供应商不按规定签订合同；</w:t>
      </w:r>
    </w:p>
    <w:p w:rsidR="0006570C" w:rsidRDefault="0006570C">
      <w:pPr>
        <w:spacing w:line="360" w:lineRule="auto"/>
        <w:ind w:firstLine="480"/>
        <w:rPr>
          <w:rFonts w:hAnsi="宋体"/>
          <w:color w:val="000000"/>
          <w:sz w:val="24"/>
          <w:szCs w:val="28"/>
        </w:rPr>
      </w:pPr>
      <w:r>
        <w:rPr>
          <w:rFonts w:hAnsi="宋体" w:hint="eastAsia"/>
          <w:color w:val="000000"/>
          <w:sz w:val="24"/>
          <w:szCs w:val="28"/>
        </w:rPr>
        <w:t>（3）谈判供应商提供虚假材料谋取中标、成交的；</w:t>
      </w:r>
    </w:p>
    <w:p w:rsidR="0006570C" w:rsidRDefault="0006570C">
      <w:pPr>
        <w:spacing w:line="360" w:lineRule="auto"/>
        <w:ind w:firstLine="480"/>
        <w:rPr>
          <w:rFonts w:hAnsi="宋体"/>
          <w:color w:val="000000"/>
          <w:sz w:val="24"/>
          <w:szCs w:val="28"/>
        </w:rPr>
      </w:pPr>
      <w:r>
        <w:rPr>
          <w:rFonts w:hAnsi="宋体" w:hint="eastAsia"/>
          <w:color w:val="000000"/>
          <w:sz w:val="24"/>
          <w:szCs w:val="28"/>
        </w:rPr>
        <w:t>（4）采取不正当手段诋毁、排挤其他谈判供应商的；</w:t>
      </w:r>
    </w:p>
    <w:p w:rsidR="0006570C" w:rsidRDefault="0006570C">
      <w:pPr>
        <w:spacing w:line="360" w:lineRule="auto"/>
        <w:ind w:firstLine="480"/>
        <w:rPr>
          <w:rFonts w:hAnsi="宋体"/>
          <w:color w:val="000000"/>
          <w:sz w:val="24"/>
          <w:szCs w:val="28"/>
        </w:rPr>
      </w:pPr>
      <w:r>
        <w:rPr>
          <w:rFonts w:hAnsi="宋体" w:hint="eastAsia"/>
          <w:color w:val="000000"/>
          <w:sz w:val="24"/>
          <w:szCs w:val="28"/>
        </w:rPr>
        <w:lastRenderedPageBreak/>
        <w:t>（5）与其他谈判供应商恶意串通的；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hAnsi="宋体" w:hint="eastAsia"/>
          <w:color w:val="000000"/>
          <w:sz w:val="24"/>
          <w:szCs w:val="28"/>
        </w:rPr>
        <w:t>（</w:t>
      </w:r>
      <w:r>
        <w:rPr>
          <w:rFonts w:hAnsi="宋体" w:hint="eastAsia"/>
          <w:color w:val="000000"/>
          <w:sz w:val="24"/>
          <w:szCs w:val="28"/>
        </w:rPr>
        <w:t>6</w:t>
      </w:r>
      <w:r>
        <w:rPr>
          <w:rFonts w:hAnsi="宋体" w:hint="eastAsia"/>
          <w:color w:val="000000"/>
          <w:sz w:val="24"/>
          <w:szCs w:val="28"/>
        </w:rPr>
        <w:t>）向采购人相关人员行贿或者提供其他不正当利益的。</w:t>
      </w:r>
    </w:p>
    <w:p w:rsidR="0006570C" w:rsidRDefault="0006570C">
      <w:pPr>
        <w:pStyle w:val="2"/>
        <w:rPr>
          <w:rFonts w:ascii="宋体" w:eastAsia="宋体" w:hAnsi="宋体"/>
          <w:color w:val="000000"/>
        </w:rPr>
      </w:pPr>
      <w:bookmarkStart w:id="31" w:name="_Toc321385712"/>
      <w:bookmarkStart w:id="32" w:name="_Toc422212486"/>
      <w:r>
        <w:rPr>
          <w:rFonts w:ascii="宋体" w:eastAsia="宋体" w:hAnsi="宋体" w:hint="eastAsia"/>
          <w:color w:val="000000"/>
        </w:rPr>
        <w:t>14．竞争性谈判有效期</w:t>
      </w:r>
      <w:bookmarkEnd w:id="31"/>
      <w:bookmarkEnd w:id="3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14.l 竞争性谈判有效期为从谈判响应文件递交截止之日起计算的九十天，有效期短于此规定的谈判响应文件将被视为无效。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14.2 在特殊情况下，采购人可于竞争性谈判有效期满之前，征得谈判供应商同意延长竞争性谈判有效期，要求与答复均应以书面形式进行。谈判供应商可以拒绝接受这一要求而放弃竞争性谈判，竞争性谈判保证金将尽快无息退还。同意这一要求的谈判供应商，无需也不允许修改其谈判响应文件，但须相应延长竞争性谈判保证金的有效期。受竞争性谈判有效期制约的所有权利和义务均应延长至新的有效期。</w:t>
      </w:r>
    </w:p>
    <w:p w:rsidR="0006570C" w:rsidRDefault="0006570C">
      <w:pPr>
        <w:pStyle w:val="2"/>
        <w:rPr>
          <w:rFonts w:ascii="宋体" w:eastAsia="宋体" w:hAnsi="宋体"/>
          <w:color w:val="000000"/>
        </w:rPr>
      </w:pPr>
      <w:bookmarkStart w:id="33" w:name="_Toc321385713"/>
      <w:bookmarkStart w:id="34" w:name="_Toc422212487"/>
      <w:r>
        <w:rPr>
          <w:rFonts w:ascii="宋体" w:eastAsia="宋体" w:hAnsi="宋体" w:hint="eastAsia"/>
          <w:color w:val="000000"/>
        </w:rPr>
        <w:t>15．谈判响应文件的签署及形式</w:t>
      </w:r>
      <w:bookmarkEnd w:id="33"/>
      <w:bookmarkEnd w:id="3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15.l 谈判供应商按谈判采购文件第四章要求制作谈判响应文件，每份谈判响应文件均须在封面上清楚标明“正本”或“副本”字样。“正本”和“副本”之间如有差异，以正本为准。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15.2 谈判响应文件正本中，除谈判采购文件第四章规定的可提交复印件外，其他文件均须提交原件，文字材料需打印或用不褪色墨水书写。谈判响应文件的正本须经法人代表或授权代表签署并加盖谈判供应商公章。本谈判采购文件所表述（指定）的公章是指法人公章，不包括专用章。</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15.3 谈判响应文件如有错误必须修改时，修改处须由法人代表或其授权代表签署或加盖公章。</w:t>
      </w:r>
    </w:p>
    <w:p w:rsidR="0006570C" w:rsidRDefault="0006570C">
      <w:pPr>
        <w:pStyle w:val="2"/>
        <w:jc w:val="center"/>
        <w:rPr>
          <w:rFonts w:ascii="宋体" w:eastAsia="宋体" w:hAnsi="宋体"/>
          <w:color w:val="000000"/>
        </w:rPr>
      </w:pPr>
      <w:bookmarkStart w:id="35" w:name="_Toc321385714"/>
      <w:bookmarkStart w:id="36" w:name="_Toc422212488"/>
      <w:r>
        <w:rPr>
          <w:rFonts w:ascii="宋体" w:eastAsia="宋体" w:hAnsi="宋体" w:hint="eastAsia"/>
          <w:color w:val="000000"/>
        </w:rPr>
        <w:t>四  谈判响应文件的递交</w:t>
      </w:r>
      <w:bookmarkEnd w:id="35"/>
      <w:bookmarkEnd w:id="36"/>
    </w:p>
    <w:p w:rsidR="0006570C" w:rsidRDefault="0006570C">
      <w:pPr>
        <w:pStyle w:val="2"/>
        <w:rPr>
          <w:rFonts w:ascii="宋体" w:eastAsia="宋体" w:hAnsi="宋体"/>
          <w:color w:val="000000"/>
        </w:rPr>
      </w:pPr>
      <w:bookmarkStart w:id="37" w:name="_Toc321385715"/>
      <w:bookmarkStart w:id="38" w:name="_Toc422212489"/>
      <w:r>
        <w:rPr>
          <w:rFonts w:ascii="宋体" w:eastAsia="宋体" w:hAnsi="宋体" w:hint="eastAsia"/>
          <w:color w:val="000000"/>
        </w:rPr>
        <w:t>16．谈判响应文件的密封及标记</w:t>
      </w:r>
      <w:bookmarkEnd w:id="37"/>
      <w:bookmarkEnd w:id="3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16.l 谈判供应商应将谈判响应文件正本和所有副本分别密封在两个谈判专</w:t>
      </w:r>
      <w:r>
        <w:rPr>
          <w:rFonts w:ascii="宋体" w:hAnsi="宋体" w:hint="eastAsia"/>
          <w:kern w:val="0"/>
          <w:sz w:val="24"/>
          <w:szCs w:val="28"/>
        </w:rPr>
        <w:lastRenderedPageBreak/>
        <w:t>用袋（箱）中（正本一包，副本一包），并在谈判专用袋（箱）上标明“正本”、“副本”字样，封口处应加盖骑缝章或授权代表签字。</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16.2 谈判专用袋（箱）上须注明：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（l）采购编号及项目名称；</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（2）分包号（如有）；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（3）谈判供应商的名称、地址、联系人、电话和传真。</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16.3 谈判响应文件未按第 16．l和 16．2条规定书写标记和密封者，采购人不对谈判响应文件被错放或先期启封负责。</w:t>
      </w:r>
    </w:p>
    <w:p w:rsidR="0006570C" w:rsidRDefault="0006570C">
      <w:pPr>
        <w:pStyle w:val="2"/>
        <w:rPr>
          <w:rFonts w:ascii="宋体" w:eastAsia="宋体" w:hAnsi="宋体"/>
          <w:color w:val="000000"/>
        </w:rPr>
      </w:pPr>
      <w:bookmarkStart w:id="39" w:name="_Toc321385716"/>
      <w:bookmarkStart w:id="40" w:name="_Toc422212490"/>
      <w:r>
        <w:rPr>
          <w:rFonts w:ascii="宋体" w:eastAsia="宋体" w:hAnsi="宋体" w:hint="eastAsia"/>
          <w:color w:val="000000"/>
        </w:rPr>
        <w:t>17．竞争性谈判响应文件递交截止时间</w:t>
      </w:r>
      <w:bookmarkEnd w:id="39"/>
      <w:bookmarkEnd w:id="4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17.l 谈判供应商须在谈判采购文件前附表规定的谈判响应文件递交截止时间前将谈判响应文件送达谈判采购文件中指定的地点。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17.2 若采购人按8.5条规定推迟了竞争性谈判响应文件递交截止时间，采购人和谈判供应商受谈判响应文件递交截止时间制约的所有权利和义务均应以新的截止时间为准。</w:t>
      </w:r>
    </w:p>
    <w:p w:rsidR="0006570C" w:rsidRDefault="0006570C">
      <w:pPr>
        <w:pStyle w:val="2"/>
        <w:rPr>
          <w:rFonts w:ascii="宋体" w:eastAsia="宋体" w:hAnsi="宋体"/>
          <w:color w:val="000000"/>
        </w:rPr>
      </w:pPr>
      <w:bookmarkStart w:id="41" w:name="_Toc321385717"/>
      <w:bookmarkStart w:id="42" w:name="_Toc422212491"/>
      <w:r>
        <w:rPr>
          <w:rFonts w:ascii="宋体" w:eastAsia="宋体" w:hAnsi="宋体" w:hint="eastAsia"/>
          <w:color w:val="000000"/>
        </w:rPr>
        <w:t>18．迟交的谈判响应文件</w:t>
      </w:r>
      <w:bookmarkEnd w:id="41"/>
      <w:bookmarkEnd w:id="4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在谈判响应文件递交截止时间后递交的谈判响应文件，采购人将拒绝接受。</w:t>
      </w:r>
    </w:p>
    <w:p w:rsidR="0006570C" w:rsidRDefault="0006570C">
      <w:pPr>
        <w:pStyle w:val="2"/>
        <w:rPr>
          <w:rFonts w:ascii="宋体" w:eastAsia="宋体" w:hAnsi="宋体"/>
          <w:color w:val="000000"/>
        </w:rPr>
      </w:pPr>
      <w:bookmarkStart w:id="43" w:name="_Toc321385718"/>
      <w:bookmarkStart w:id="44" w:name="_Toc422212492"/>
      <w:r>
        <w:rPr>
          <w:rFonts w:ascii="宋体" w:eastAsia="宋体" w:hAnsi="宋体" w:hint="eastAsia"/>
          <w:color w:val="000000"/>
        </w:rPr>
        <w:t>19．谈判响应文件的修改和撤回</w:t>
      </w:r>
      <w:bookmarkEnd w:id="43"/>
      <w:bookmarkEnd w:id="4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19.l 谈判供应商在提交谈判响应文件后可对其进行修改或撤回，但必须使采购人在谈判响应文件递交截止时间前收到该修改的书面内容或撤回的书面通知，该书面文件须由法人代表或其授权代表签署。</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19.2 谈判响应文件的修改文件应按第 15条规定签署，正、副本分别密封，并按第 16.2条规定标记，还须注明“修改谈判响应文件”和“竞争性谈判响应文件递交截止时间前不得启封”字样。修改文件须在竞争性谈判响应文件递交截止时间前送达采购人指定的地点。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19.3 谈判供应商不得在竞争性谈判响应文件递交截止时间起至竞争性谈判</w:t>
      </w:r>
      <w:r>
        <w:rPr>
          <w:rFonts w:ascii="宋体" w:hAnsi="宋体" w:hint="eastAsia"/>
          <w:kern w:val="0"/>
          <w:sz w:val="24"/>
          <w:szCs w:val="28"/>
        </w:rPr>
        <w:lastRenderedPageBreak/>
        <w:t>有效期满前撤回谈判响应文件，否则竞争性谈判保证金将被没收。该谈判供应商的谈判响应文件不予退还。</w:t>
      </w:r>
    </w:p>
    <w:p w:rsidR="0006570C" w:rsidRDefault="0006570C">
      <w:pPr>
        <w:pStyle w:val="2"/>
        <w:jc w:val="center"/>
        <w:rPr>
          <w:rFonts w:ascii="宋体" w:eastAsia="宋体" w:hAnsi="宋体"/>
          <w:color w:val="000000"/>
        </w:rPr>
      </w:pPr>
      <w:bookmarkStart w:id="45" w:name="_Toc321385719"/>
      <w:bookmarkStart w:id="46" w:name="_Toc422212493"/>
      <w:r>
        <w:rPr>
          <w:rFonts w:ascii="宋体" w:eastAsia="宋体" w:hAnsi="宋体" w:hint="eastAsia"/>
          <w:color w:val="000000"/>
        </w:rPr>
        <w:t>五  竞争性谈判及报价</w:t>
      </w:r>
      <w:bookmarkEnd w:id="45"/>
      <w:bookmarkEnd w:id="46"/>
    </w:p>
    <w:p w:rsidR="0006570C" w:rsidRDefault="0006570C">
      <w:pPr>
        <w:pStyle w:val="2"/>
        <w:rPr>
          <w:rFonts w:ascii="宋体" w:eastAsia="宋体" w:hAnsi="宋体"/>
          <w:color w:val="000000"/>
        </w:rPr>
      </w:pPr>
      <w:bookmarkStart w:id="47" w:name="_Toc321385720"/>
      <w:bookmarkStart w:id="48" w:name="_Toc422212494"/>
      <w:r>
        <w:rPr>
          <w:rFonts w:ascii="宋体" w:eastAsia="宋体" w:hAnsi="宋体" w:hint="eastAsia"/>
          <w:color w:val="000000"/>
        </w:rPr>
        <w:t>20．竞争性谈判报价</w:t>
      </w:r>
      <w:bookmarkEnd w:id="47"/>
      <w:bookmarkEnd w:id="4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20.l 采购人按谈判采购文件前附表规定的时间和地点组织竞争性谈判及报价。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20.2 谈判供应商应委派授权代表参加竞争性谈判及报价，参加谈判的代表须持本人身份证件及法人授权委托书原件办理交纳保证金、签名报到和递交谈判响应文件等事宜。未派授权代表或不能证明其授权代表身份的，采购人对谈判响应文件的处理不承担责任。若法定代表人参加谈判活动，则无须提供法人授权委托书，但须持本人身份证件及营业执照复印件办理有关手续。</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20.3 谈判供应商必须在谈判响应文件递交截止时间前办理完毕交纳保证金、签名报到、递交谈判响应文件以及谈判采购文件所规定的应在谈判响应文件递交截止时间前完成的事项（如样品递交等）。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20.4 竞争性谈判及报价时，采购人将组织谈判供应商查验谈判响应文件密封情况，确认无误后拆封唱标，公布每份谈判响应文件中“报价一览表”的内容，以及采购人认为合适的其他内容并记录。</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20.5 若谈判响应文件未密封，或未提交竞争性谈判保证金（包括保证金不符合第13条规定），采购人将拒绝接受该谈判响应文件。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20.6 按照第19条规定，同意撤回的谈判响应文件将不予拆封。</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2"/>
        <w:rPr>
          <w:rFonts w:ascii="宋体" w:eastAsia="宋体" w:hAnsi="宋体"/>
          <w:color w:val="000000"/>
        </w:rPr>
      </w:pPr>
      <w:bookmarkStart w:id="49" w:name="_Toc321385722"/>
      <w:bookmarkStart w:id="50" w:name="_Toc422212495"/>
      <w:r>
        <w:rPr>
          <w:rFonts w:ascii="宋体" w:eastAsia="宋体" w:hAnsi="宋体" w:hint="eastAsia"/>
          <w:color w:val="000000"/>
        </w:rPr>
        <w:t>21．对谈判响应文件的资格性审查和符合性审查</w:t>
      </w:r>
      <w:bookmarkEnd w:id="49"/>
      <w:bookmarkEnd w:id="50"/>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21.l 资格性审查的内容包括：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（1）资格证明</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（2）竞争性谈判保证金</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21.2 符合性审查的内容包括：</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lastRenderedPageBreak/>
        <w:t>（1）谈判响应文件的有效性(签署情况等)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（2）谈判响应文件的完整性(正本和副本数量、内容等)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（3）对谈判采购文件的响应程度（是否存在重大负偏离等）</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以上资格性审查和符合性审查的内容只要有一条不满足，则谈判响应文件无效。</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21.3 所谓偏离是指谈判响应文件的内容高于或低于谈判采购文件的相关要求。所谓重大负偏离是指谈判响应文件对谈判采购文件的响应在范围、质量、数量和交货期限等方面明显不能满足要求。重大负偏离的认定须经谈判小组三分之二以上同意。</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判断谈判响应文件的响应与否只根据谈判响应文件本身，而不寻求外部证据。</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 谈判小组在初审中，对算术错误的修正原则如下:</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21.4.l 谈判响应文件的大写金额和小写金额不一致的，以大写金额为准；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21.4.2 总价金额与按单价汇总金额不一致的，以单价金额计算结果为准；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21.4.3 单价金额小数点有明显错位的，以总价为准并修改单价；</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21.4.4 若谈判供应商不同意以上修正，谈判响应文件视为无效。</w:t>
      </w:r>
    </w:p>
    <w:p w:rsidR="0006570C" w:rsidRDefault="0006570C">
      <w:pPr>
        <w:pStyle w:val="2"/>
        <w:rPr>
          <w:rFonts w:ascii="宋体" w:eastAsia="宋体" w:hAnsi="宋体"/>
          <w:color w:val="000000"/>
        </w:rPr>
      </w:pPr>
      <w:bookmarkStart w:id="51" w:name="_Toc321385723"/>
      <w:bookmarkStart w:id="52" w:name="_Toc422212496"/>
      <w:r>
        <w:rPr>
          <w:rFonts w:ascii="宋体" w:eastAsia="宋体" w:hAnsi="宋体" w:hint="eastAsia"/>
          <w:color w:val="000000"/>
        </w:rPr>
        <w:t>22. 具体谈判工作流程</w:t>
      </w:r>
      <w:bookmarkEnd w:id="51"/>
      <w:bookmarkEnd w:id="52"/>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22.1 谈判小组讨论、通过谈判工作流程和谈判要点。</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22.2 谈判小组审阅谈判响应文件。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22.3 围绕谈判要点，谈判小组全体成员集中与各个谈判供应商分别进行谈判。逐家谈判一次为一个轮次，谈判轮次由谈判小组视情况决定。</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22.4 谈判采购文件有实质性变动的，谈判小组将以书面形式通知所有参加谈判的谈判供应商。</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22.5 谈判结束后，谈判小组将要求所有“符合采购需求，质量和服务相等”的谈判供应商在规定时间内确定并提交最终报价,采购人将现场公开唱标。在规定时间内没有提交最终报价的谈判供应商，其谈判响应文件视为无效。</w:t>
      </w:r>
    </w:p>
    <w:p w:rsidR="0006570C" w:rsidRDefault="0006570C">
      <w:pPr>
        <w:pStyle w:val="2"/>
        <w:rPr>
          <w:rFonts w:ascii="宋体" w:eastAsia="宋体" w:hAnsi="宋体"/>
          <w:color w:val="000000"/>
        </w:rPr>
      </w:pPr>
      <w:bookmarkStart w:id="53" w:name="_Toc321385724"/>
      <w:bookmarkStart w:id="54" w:name="_Toc422212497"/>
      <w:r>
        <w:rPr>
          <w:rFonts w:ascii="宋体" w:eastAsia="宋体" w:hAnsi="宋体" w:hint="eastAsia"/>
          <w:color w:val="000000"/>
        </w:rPr>
        <w:t>23．谈判响应文件的澄清</w:t>
      </w:r>
      <w:bookmarkEnd w:id="53"/>
      <w:bookmarkEnd w:id="5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23．l 在谈判期间，谈判小组有权要求谈判供应商对其谈判响应文件含义不</w:t>
      </w:r>
      <w:r>
        <w:rPr>
          <w:rFonts w:ascii="宋体" w:hAnsi="宋体" w:hint="eastAsia"/>
          <w:kern w:val="0"/>
          <w:sz w:val="24"/>
          <w:szCs w:val="28"/>
        </w:rPr>
        <w:lastRenderedPageBreak/>
        <w:t>明确、同类问题表述不一致或者有明显文字和计算错误的内容进行澄清。谈判供应商应派授权代表和技术人员按谈判小组通知的时间和地点接受询标。</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23．2 谈判小组认为有必要，可要求谈判供应商对某些问题作出必要的澄清、说明和补正。谈判供应商的澄清、说明或者补正应当采用书面形式，由其授权的代表签字。谈判供应商的书面澄清材料作为谈判响应文件的补充。</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23.3 谈判供应商不按谈判小组规定的时间和地点作书面澄清，将视为放弃该权利。</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23.4 并非每个谈判供应商都将被询标。</w:t>
      </w:r>
    </w:p>
    <w:p w:rsidR="0006570C" w:rsidRDefault="0006570C">
      <w:pPr>
        <w:pStyle w:val="2"/>
        <w:rPr>
          <w:rFonts w:ascii="宋体" w:eastAsia="宋体" w:hAnsi="宋体"/>
          <w:color w:val="000000"/>
        </w:rPr>
      </w:pPr>
      <w:bookmarkStart w:id="55" w:name="_Toc321385725"/>
      <w:bookmarkStart w:id="56" w:name="_Toc422212498"/>
      <w:r>
        <w:rPr>
          <w:rFonts w:ascii="宋体" w:eastAsia="宋体" w:hAnsi="宋体" w:hint="eastAsia"/>
          <w:color w:val="000000"/>
        </w:rPr>
        <w:t>24．确定成交供应商</w:t>
      </w:r>
      <w:bookmarkEnd w:id="55"/>
      <w:bookmarkEnd w:id="56"/>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24．l 谈判小组将对通过资格性审查和符合性审查的谈判响应文件进行评价和比较。</w:t>
      </w:r>
    </w:p>
    <w:p w:rsidR="0006570C" w:rsidRDefault="0006570C">
      <w:pPr>
        <w:tabs>
          <w:tab w:val="left" w:pos="0"/>
        </w:tabs>
        <w:spacing w:line="360" w:lineRule="auto"/>
        <w:ind w:right="17" w:firstLineChars="189" w:firstLine="454"/>
        <w:rPr>
          <w:rFonts w:hAnsi="宋体"/>
          <w:sz w:val="24"/>
          <w:szCs w:val="28"/>
        </w:rPr>
      </w:pPr>
      <w:r>
        <w:rPr>
          <w:rFonts w:hAnsi="宋体" w:hint="eastAsia"/>
          <w:sz w:val="24"/>
          <w:szCs w:val="28"/>
        </w:rPr>
        <w:t>24．2 谈判小组遵循客观公正原则、有效竞争原则、对谈判供应商同等待遇或非</w:t>
      </w:r>
      <w:r>
        <w:rPr>
          <w:rFonts w:hAnsi="宋体" w:hint="eastAsia"/>
          <w:color w:val="000000"/>
          <w:sz w:val="24"/>
          <w:szCs w:val="28"/>
        </w:rPr>
        <w:t>歧视原则和保密原则，对谈判供应商资格及谈判响应文件进行评审，与谈判供应商进行谈判后，组织符合采购需求、质量和服务等的谈判供应商进行最终报价，并确定提出最低报价的谈判供应商为成交候选人。</w:t>
      </w:r>
    </w:p>
    <w:p w:rsidR="0006570C" w:rsidRDefault="0006570C">
      <w:pPr>
        <w:pStyle w:val="2"/>
        <w:rPr>
          <w:rFonts w:ascii="宋体" w:eastAsia="宋体" w:hAnsi="宋体"/>
          <w:color w:val="000000"/>
        </w:rPr>
      </w:pPr>
      <w:bookmarkStart w:id="57" w:name="_Toc321385726"/>
      <w:bookmarkStart w:id="58" w:name="_Toc422212499"/>
      <w:r>
        <w:rPr>
          <w:rFonts w:ascii="宋体" w:eastAsia="宋体" w:hAnsi="宋体" w:hint="eastAsia"/>
          <w:color w:val="000000"/>
        </w:rPr>
        <w:t>25．谈判过程保密</w:t>
      </w:r>
      <w:bookmarkEnd w:id="57"/>
      <w:bookmarkEnd w:id="58"/>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25.l 在宣布成交结果之前，凡属于审查、澄清、评价、比较谈判响应文件等有关信息，相关当事人均不得泄露给任何谈判供应商或与谈判工作无关的人员。</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25.2 谈判供应商不得探听上述信息，不得以任何行为影响谈判过程，否则其谈判响应文件将被作为无效谈判响应文件。</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25.3 在谈判期间，采购人将有专门人员与谈判供应商进行联络。</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25. 4 采购人和谈判小组不向未成交的谈判供应商解释未成交原因，也不对谈判过程中的细节问题进行公布。</w:t>
      </w:r>
    </w:p>
    <w:p w:rsidR="0006570C" w:rsidRDefault="0006570C">
      <w:pPr>
        <w:pStyle w:val="2"/>
        <w:rPr>
          <w:rFonts w:ascii="宋体" w:eastAsia="宋体" w:hAnsi="宋体"/>
          <w:color w:val="000000"/>
        </w:rPr>
      </w:pPr>
      <w:bookmarkStart w:id="59" w:name="_Toc321385727"/>
      <w:bookmarkStart w:id="60" w:name="_Toc422212500"/>
      <w:r>
        <w:rPr>
          <w:rFonts w:ascii="宋体" w:eastAsia="宋体" w:hAnsi="宋体" w:hint="eastAsia"/>
          <w:color w:val="000000"/>
        </w:rPr>
        <w:t>26．谈判供应商不足三家的处理</w:t>
      </w:r>
      <w:bookmarkEnd w:id="59"/>
      <w:bookmarkEnd w:id="60"/>
    </w:p>
    <w:p w:rsidR="0006570C" w:rsidRDefault="0006570C" w:rsidP="003602D8">
      <w:pPr>
        <w:spacing w:line="360" w:lineRule="auto"/>
        <w:ind w:firstLineChars="200" w:firstLine="480"/>
        <w:rPr>
          <w:rFonts w:hAnsi="宋体"/>
          <w:color w:val="000000"/>
          <w:sz w:val="24"/>
          <w:szCs w:val="28"/>
        </w:rPr>
      </w:pPr>
      <w:r>
        <w:rPr>
          <w:rFonts w:hAnsi="宋体" w:hint="eastAsia"/>
          <w:sz w:val="24"/>
          <w:szCs w:val="28"/>
        </w:rPr>
        <w:t>26.1</w:t>
      </w:r>
      <w:r>
        <w:rPr>
          <w:rFonts w:hAnsi="宋体" w:hint="eastAsia"/>
          <w:color w:val="000000"/>
          <w:sz w:val="24"/>
          <w:szCs w:val="28"/>
        </w:rPr>
        <w:t>至谈判响应文件递交截止时间，谈判供应商不足3家以及在谈判期间出</w:t>
      </w:r>
      <w:r>
        <w:rPr>
          <w:rFonts w:hAnsi="宋体" w:hint="eastAsia"/>
          <w:color w:val="000000"/>
          <w:sz w:val="24"/>
          <w:szCs w:val="28"/>
        </w:rPr>
        <w:lastRenderedPageBreak/>
        <w:t>现符合专业条件的谈判供应商或者对采购文件做出实质性响应的谈判供应商不足3家的，</w:t>
      </w:r>
      <w:r w:rsidR="003602D8">
        <w:rPr>
          <w:rFonts w:hAnsi="宋体" w:hint="eastAsia"/>
          <w:color w:val="000000"/>
          <w:sz w:val="24"/>
          <w:szCs w:val="28"/>
        </w:rPr>
        <w:t>采购项目流标。</w:t>
      </w:r>
    </w:p>
    <w:p w:rsidR="0006570C" w:rsidRDefault="0006570C">
      <w:pPr>
        <w:pStyle w:val="2"/>
        <w:jc w:val="center"/>
        <w:rPr>
          <w:rFonts w:ascii="宋体" w:eastAsia="宋体" w:hAnsi="宋体"/>
          <w:color w:val="000000"/>
        </w:rPr>
      </w:pPr>
      <w:bookmarkStart w:id="61" w:name="_Toc321385728"/>
      <w:bookmarkStart w:id="62" w:name="_Toc422212501"/>
      <w:r>
        <w:rPr>
          <w:rFonts w:ascii="宋体" w:eastAsia="宋体" w:hAnsi="宋体" w:hint="eastAsia"/>
          <w:color w:val="000000"/>
        </w:rPr>
        <w:t>六  确定成交供应商及签约</w:t>
      </w:r>
      <w:bookmarkEnd w:id="61"/>
      <w:bookmarkEnd w:id="62"/>
    </w:p>
    <w:p w:rsidR="0006570C" w:rsidRDefault="0006570C">
      <w:pPr>
        <w:pStyle w:val="2"/>
        <w:rPr>
          <w:rFonts w:ascii="宋体" w:eastAsia="宋体" w:hAnsi="宋体"/>
          <w:color w:val="000000"/>
        </w:rPr>
      </w:pPr>
      <w:bookmarkStart w:id="63" w:name="_Toc321385729"/>
      <w:bookmarkStart w:id="64" w:name="_Toc422212502"/>
      <w:r>
        <w:rPr>
          <w:rFonts w:ascii="宋体" w:eastAsia="宋体" w:hAnsi="宋体" w:hint="eastAsia"/>
          <w:color w:val="000000"/>
        </w:rPr>
        <w:t>27．确定成交供应商的原则</w:t>
      </w:r>
      <w:bookmarkEnd w:id="63"/>
      <w:bookmarkEnd w:id="64"/>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27.1 谈判小组将严格按照谈判采购文件的要求和条件进行比较,根据谈判采购文件中公布的评审办法推荐出成交候选人。</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28.2 谈判供应商出现下列情况之一的，将被取消成交候选人资格：</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（1）提供虚假材料谋取中标、成交的；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（2）采取不正当手段诋毁、排挤其他谈判供应商的；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（3）与采购人、其他谈判供应商恶意串通的；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（4）向采购人行贿或者提供其他不正当利益的；</w:t>
      </w:r>
    </w:p>
    <w:p w:rsidR="0006570C" w:rsidRDefault="0006570C">
      <w:pPr>
        <w:pStyle w:val="af9"/>
        <w:spacing w:line="360" w:lineRule="auto"/>
        <w:ind w:left="0" w:firstLineChars="200" w:firstLine="480"/>
        <w:rPr>
          <w:rFonts w:ascii="宋体" w:hAnsi="宋体"/>
          <w:kern w:val="0"/>
          <w:sz w:val="24"/>
          <w:szCs w:val="28"/>
        </w:rPr>
      </w:pPr>
      <w:r>
        <w:rPr>
          <w:rFonts w:ascii="宋体" w:hAnsi="宋体" w:hint="eastAsia"/>
          <w:kern w:val="0"/>
          <w:sz w:val="24"/>
          <w:szCs w:val="28"/>
        </w:rPr>
        <w:t>（5）不符合法律、法规的规定。</w:t>
      </w:r>
    </w:p>
    <w:p w:rsidR="0006570C" w:rsidRDefault="0006570C">
      <w:pPr>
        <w:pStyle w:val="2"/>
        <w:rPr>
          <w:rFonts w:ascii="宋体" w:eastAsia="宋体" w:hAnsi="宋体"/>
          <w:color w:val="000000"/>
        </w:rPr>
      </w:pPr>
      <w:bookmarkStart w:id="65" w:name="_Toc321385730"/>
      <w:bookmarkStart w:id="66" w:name="_Toc422212503"/>
      <w:r>
        <w:rPr>
          <w:rFonts w:ascii="宋体" w:eastAsia="宋体" w:hAnsi="宋体" w:hint="eastAsia"/>
          <w:color w:val="000000"/>
        </w:rPr>
        <w:t>28. 质疑处理</w:t>
      </w:r>
      <w:bookmarkEnd w:id="65"/>
      <w:bookmarkEnd w:id="66"/>
    </w:p>
    <w:p w:rsidR="0006570C" w:rsidRDefault="0006570C">
      <w:pPr>
        <w:spacing w:line="360" w:lineRule="auto"/>
        <w:ind w:firstLineChars="200" w:firstLine="480"/>
        <w:rPr>
          <w:rFonts w:hAnsi="宋体"/>
          <w:sz w:val="24"/>
          <w:szCs w:val="28"/>
        </w:rPr>
      </w:pPr>
      <w:r>
        <w:rPr>
          <w:rFonts w:hAnsi="宋体" w:hint="eastAsia"/>
          <w:sz w:val="24"/>
          <w:szCs w:val="28"/>
        </w:rPr>
        <w:t>谈判供应商认为谈判采购文件、采购过程和成交结果使自己的权益受到损害的，可以在知道或者应知其权益受到损害之日起五个工作日内，以书面形式向采购人提出质疑。非书面形式、七个工作日之外以及匿名的质疑将不予受理。</w:t>
      </w:r>
    </w:p>
    <w:p w:rsidR="0006570C" w:rsidRDefault="0006570C">
      <w:pPr>
        <w:pStyle w:val="2"/>
        <w:rPr>
          <w:rFonts w:ascii="宋体" w:eastAsia="宋体" w:hAnsi="宋体"/>
          <w:color w:val="000000"/>
        </w:rPr>
      </w:pPr>
      <w:bookmarkStart w:id="67" w:name="_Toc321385732"/>
      <w:bookmarkStart w:id="68" w:name="_Toc422212504"/>
      <w:r>
        <w:rPr>
          <w:rFonts w:ascii="宋体" w:eastAsia="宋体" w:hAnsi="宋体" w:hint="eastAsia"/>
          <w:color w:val="000000"/>
        </w:rPr>
        <w:t>29．签订合同</w:t>
      </w:r>
      <w:bookmarkEnd w:id="67"/>
      <w:bookmarkEnd w:id="68"/>
    </w:p>
    <w:p w:rsidR="0006570C" w:rsidRDefault="0006570C">
      <w:pPr>
        <w:spacing w:line="360" w:lineRule="auto"/>
        <w:ind w:firstLineChars="200" w:firstLine="480"/>
        <w:rPr>
          <w:rFonts w:hAnsi="宋体"/>
          <w:sz w:val="24"/>
          <w:szCs w:val="28"/>
        </w:rPr>
      </w:pPr>
      <w:r>
        <w:rPr>
          <w:rFonts w:hAnsi="宋体" w:hint="eastAsia"/>
          <w:sz w:val="24"/>
          <w:szCs w:val="28"/>
        </w:rPr>
        <w:t>29．l 成交供应商应按成交通知书规定的时间、地点与采购人签订成交合同,否则竞争性谈判保证金将不予退还，给采购人造成损失的，成交供应商还应承担赔偿责任。</w:t>
      </w:r>
    </w:p>
    <w:p w:rsidR="0006570C" w:rsidRDefault="0006570C">
      <w:pPr>
        <w:spacing w:line="360" w:lineRule="auto"/>
        <w:ind w:firstLineChars="200" w:firstLine="480"/>
        <w:rPr>
          <w:rFonts w:hAnsi="宋体"/>
          <w:sz w:val="24"/>
          <w:szCs w:val="28"/>
        </w:rPr>
      </w:pPr>
      <w:r>
        <w:rPr>
          <w:rFonts w:hAnsi="宋体" w:hint="eastAsia"/>
          <w:sz w:val="24"/>
          <w:szCs w:val="28"/>
        </w:rPr>
        <w:t>29.2 谈判采购文件、成交供应商的谈判响应文件及谈判过程中有关澄清文件、成交通知书均应作为合同附件。</w:t>
      </w:r>
    </w:p>
    <w:p w:rsidR="0006570C" w:rsidRDefault="0006570C">
      <w:pPr>
        <w:spacing w:line="360" w:lineRule="auto"/>
        <w:ind w:firstLineChars="200" w:firstLine="480"/>
        <w:rPr>
          <w:rFonts w:hAnsi="宋体"/>
          <w:sz w:val="24"/>
          <w:szCs w:val="28"/>
        </w:rPr>
      </w:pPr>
      <w:r>
        <w:rPr>
          <w:rFonts w:hAnsi="宋体" w:hint="eastAsia"/>
          <w:sz w:val="24"/>
          <w:szCs w:val="28"/>
        </w:rPr>
        <w:t>29.3 签订合同后，成交供应商不得将货物、工程及其他相关服务进行转包。未经采购人同意，成交供应商不得采用分包的形式履行合同。否则采购人有权终</w:t>
      </w:r>
      <w:r>
        <w:rPr>
          <w:rFonts w:hAnsi="宋体" w:hint="eastAsia"/>
          <w:sz w:val="24"/>
          <w:szCs w:val="28"/>
        </w:rPr>
        <w:lastRenderedPageBreak/>
        <w:t>止合同，成交供应商的履约保证金将不予退还。转包或分包造成采购人损失的， 成交供应商还应承担相应赔偿责任。</w:t>
      </w:r>
    </w:p>
    <w:p w:rsidR="0006570C" w:rsidRDefault="0006570C">
      <w:pPr>
        <w:pStyle w:val="af9"/>
        <w:spacing w:line="360" w:lineRule="auto"/>
        <w:ind w:left="0" w:firstLineChars="200" w:firstLine="480"/>
        <w:rPr>
          <w:rFonts w:ascii="宋体" w:hAnsi="宋体"/>
          <w:kern w:val="0"/>
          <w:sz w:val="24"/>
          <w:szCs w:val="28"/>
        </w:rPr>
      </w:pPr>
    </w:p>
    <w:p w:rsidR="0006570C" w:rsidRDefault="0006570C">
      <w:pPr>
        <w:pStyle w:val="1"/>
        <w:spacing w:line="360" w:lineRule="auto"/>
        <w:jc w:val="center"/>
        <w:rPr>
          <w:rFonts w:hAnsi="宋体"/>
          <w:color w:val="000000"/>
        </w:rPr>
      </w:pPr>
      <w:bookmarkStart w:id="69" w:name="_Toc279410003"/>
      <w:r>
        <w:rPr>
          <w:rFonts w:hAnsi="宋体"/>
          <w:color w:val="000000"/>
        </w:rPr>
        <w:br w:type="page"/>
      </w:r>
      <w:bookmarkStart w:id="70" w:name="_Toc422212505"/>
      <w:r>
        <w:rPr>
          <w:rFonts w:hAnsi="宋体" w:hint="eastAsia"/>
          <w:color w:val="000000"/>
        </w:rPr>
        <w:lastRenderedPageBreak/>
        <w:t xml:space="preserve">第二章  </w:t>
      </w:r>
      <w:bookmarkStart w:id="71" w:name="_Toc280190841"/>
      <w:bookmarkStart w:id="72" w:name="_Toc296526528"/>
      <w:r>
        <w:rPr>
          <w:rFonts w:hAnsi="宋体" w:hint="eastAsia"/>
          <w:color w:val="000000"/>
        </w:rPr>
        <w:t>采购清单</w:t>
      </w:r>
      <w:bookmarkEnd w:id="70"/>
    </w:p>
    <w:p w:rsidR="00CE65A9" w:rsidRPr="00CE65A9" w:rsidRDefault="0006570C" w:rsidP="00C5529E">
      <w:pPr>
        <w:pStyle w:val="2"/>
        <w:spacing w:line="360" w:lineRule="auto"/>
        <w:contextualSpacing/>
        <w:rPr>
          <w:rFonts w:ascii="宋体" w:eastAsia="宋体" w:hAnsi="宋体"/>
          <w:color w:val="000000"/>
        </w:rPr>
      </w:pPr>
      <w:bookmarkStart w:id="73" w:name="_Toc422212506"/>
      <w:r>
        <w:rPr>
          <w:rFonts w:ascii="宋体" w:eastAsia="宋体" w:hAnsi="宋体" w:hint="eastAsia"/>
          <w:color w:val="000000"/>
        </w:rPr>
        <w:t>一、</w:t>
      </w:r>
      <w:r w:rsidR="002D239D">
        <w:rPr>
          <w:rFonts w:ascii="宋体" w:eastAsia="宋体" w:hAnsi="宋体" w:hint="eastAsia"/>
          <w:color w:val="000000"/>
        </w:rPr>
        <w:t>项目概况</w:t>
      </w:r>
      <w:bookmarkEnd w:id="73"/>
    </w:p>
    <w:p w:rsidR="00B563B2" w:rsidRDefault="00AB412B">
      <w:pPr>
        <w:snapToGrid w:val="0"/>
        <w:spacing w:line="400" w:lineRule="exact"/>
        <w:ind w:firstLineChars="200" w:firstLine="480"/>
        <w:rPr>
          <w:sz w:val="24"/>
        </w:rPr>
      </w:pPr>
      <w:r w:rsidRPr="00AB412B">
        <w:rPr>
          <w:rFonts w:hint="eastAsia"/>
          <w:sz w:val="24"/>
        </w:rPr>
        <w:t>在互联网极速发展的今天，电子商务培训课程不仅在课程内容上具有综合性，也具有很强的时效性，同时必须借助计算机网络的发展优势，才能进行良好的交易活动，从而提高学生的实践能力。同时结合文科专业学生创业和电子商务专业的特点，依托该系统开设的实验课程和创新创业项目主要分三个方面的目标。</w:t>
      </w:r>
    </w:p>
    <w:p w:rsidR="00B563B2" w:rsidRDefault="002D239D">
      <w:pPr>
        <w:snapToGrid w:val="0"/>
        <w:spacing w:line="400" w:lineRule="exact"/>
        <w:ind w:firstLineChars="200" w:firstLine="480"/>
        <w:rPr>
          <w:sz w:val="24"/>
        </w:rPr>
      </w:pPr>
      <w:r>
        <w:rPr>
          <w:rFonts w:hint="eastAsia"/>
          <w:sz w:val="24"/>
        </w:rPr>
        <w:t>1、</w:t>
      </w:r>
      <w:r w:rsidR="00AB412B" w:rsidRPr="00AB412B">
        <w:rPr>
          <w:rFonts w:hint="eastAsia"/>
          <w:sz w:val="24"/>
        </w:rPr>
        <w:t>素质目标</w:t>
      </w:r>
    </w:p>
    <w:p w:rsidR="00B563B2" w:rsidRDefault="00AB412B">
      <w:pPr>
        <w:snapToGrid w:val="0"/>
        <w:spacing w:line="400" w:lineRule="exact"/>
        <w:ind w:firstLineChars="200" w:firstLine="480"/>
        <w:rPr>
          <w:sz w:val="24"/>
        </w:rPr>
      </w:pPr>
      <w:r w:rsidRPr="00AB412B">
        <w:rPr>
          <w:rFonts w:hint="eastAsia"/>
          <w:sz w:val="24"/>
        </w:rPr>
        <w:t>具有从事电子商务工作的相关专业素质，具有创新精神、自觉学习的态度，具有良好的职业道德和团队凝聚力。</w:t>
      </w:r>
    </w:p>
    <w:p w:rsidR="00B563B2" w:rsidRDefault="002D239D">
      <w:pPr>
        <w:snapToGrid w:val="0"/>
        <w:spacing w:line="400" w:lineRule="exact"/>
        <w:ind w:firstLineChars="200" w:firstLine="480"/>
        <w:rPr>
          <w:sz w:val="24"/>
        </w:rPr>
      </w:pPr>
      <w:r>
        <w:rPr>
          <w:rFonts w:hint="eastAsia"/>
          <w:sz w:val="24"/>
        </w:rPr>
        <w:t>2、</w:t>
      </w:r>
      <w:r w:rsidR="00AB412B" w:rsidRPr="00AB412B">
        <w:rPr>
          <w:rFonts w:hint="eastAsia"/>
          <w:sz w:val="24"/>
        </w:rPr>
        <w:t>知识目标</w:t>
      </w:r>
    </w:p>
    <w:p w:rsidR="00B563B2" w:rsidRDefault="00AB412B">
      <w:pPr>
        <w:snapToGrid w:val="0"/>
        <w:spacing w:line="400" w:lineRule="exact"/>
        <w:ind w:firstLineChars="200" w:firstLine="480"/>
        <w:rPr>
          <w:sz w:val="24"/>
        </w:rPr>
      </w:pPr>
      <w:r w:rsidRPr="00AB412B">
        <w:rPr>
          <w:rFonts w:hint="eastAsia"/>
          <w:sz w:val="24"/>
        </w:rPr>
        <w:t>通过电子商务培训课程的学习，让学生了解电子商务的概念、内涵，掌握电子商务理论基础、电子商务模式、网络信息收集、网络营销和电子支付等相关内容，了解电子商务相关法律。</w:t>
      </w:r>
    </w:p>
    <w:p w:rsidR="00B563B2" w:rsidRDefault="002D239D">
      <w:pPr>
        <w:snapToGrid w:val="0"/>
        <w:spacing w:line="400" w:lineRule="exact"/>
        <w:ind w:firstLineChars="200" w:firstLine="480"/>
        <w:rPr>
          <w:sz w:val="24"/>
        </w:rPr>
      </w:pPr>
      <w:r>
        <w:rPr>
          <w:rFonts w:hint="eastAsia"/>
          <w:sz w:val="24"/>
        </w:rPr>
        <w:t>3、</w:t>
      </w:r>
      <w:r w:rsidR="00AB412B" w:rsidRPr="00AB412B">
        <w:rPr>
          <w:rFonts w:hint="eastAsia"/>
          <w:sz w:val="24"/>
        </w:rPr>
        <w:t>能力目标</w:t>
      </w:r>
    </w:p>
    <w:p w:rsidR="00B563B2" w:rsidRDefault="00AB412B">
      <w:pPr>
        <w:snapToGrid w:val="0"/>
        <w:spacing w:line="400" w:lineRule="exact"/>
        <w:ind w:firstLineChars="200" w:firstLine="480"/>
        <w:rPr>
          <w:sz w:val="24"/>
        </w:rPr>
      </w:pPr>
      <w:r w:rsidRPr="00AB412B">
        <w:rPr>
          <w:rFonts w:hint="eastAsia"/>
          <w:sz w:val="24"/>
        </w:rPr>
        <w:t>通过电子商务培训课程的学习，学生能够分析与应用电子商务的一些基本理论和模式，能够运用电子商务的网络信息收集手段对电子商务的信息进行收集，熟练使用电子支付工具，能在平台上进行各种商务活动，解决创业过程中技术不足的问题。</w:t>
      </w:r>
    </w:p>
    <w:p w:rsidR="00CE65A9" w:rsidRDefault="00AB6633" w:rsidP="00AB6633">
      <w:pPr>
        <w:pStyle w:val="2"/>
        <w:numPr>
          <w:ilvl w:val="0"/>
          <w:numId w:val="2"/>
        </w:numPr>
        <w:spacing w:line="360" w:lineRule="auto"/>
        <w:contextualSpacing/>
        <w:rPr>
          <w:rFonts w:ascii="宋体" w:eastAsia="宋体" w:hAnsi="宋体"/>
          <w:color w:val="000000"/>
        </w:rPr>
      </w:pPr>
      <w:bookmarkStart w:id="74" w:name="_Toc422212507"/>
      <w:bookmarkStart w:id="75" w:name="_Toc422212508"/>
      <w:bookmarkStart w:id="76" w:name="_Toc422212509"/>
      <w:bookmarkStart w:id="77" w:name="_Toc422212510"/>
      <w:bookmarkEnd w:id="74"/>
      <w:bookmarkEnd w:id="75"/>
      <w:bookmarkEnd w:id="76"/>
      <w:r>
        <w:rPr>
          <w:rFonts w:ascii="宋体" w:eastAsia="宋体" w:hAnsi="宋体" w:hint="eastAsia"/>
          <w:color w:val="000000"/>
        </w:rPr>
        <w:t>功能</w:t>
      </w:r>
      <w:r w:rsidR="004570D4">
        <w:rPr>
          <w:rFonts w:ascii="宋体" w:eastAsia="宋体" w:hAnsi="宋体" w:hint="eastAsia"/>
          <w:color w:val="000000"/>
        </w:rPr>
        <w:t>要求</w:t>
      </w:r>
      <w:bookmarkEnd w:id="77"/>
    </w:p>
    <w:p w:rsidR="00B563B2" w:rsidRDefault="00AB412B">
      <w:pPr>
        <w:snapToGrid w:val="0"/>
        <w:spacing w:line="400" w:lineRule="exact"/>
        <w:ind w:firstLineChars="200" w:firstLine="480"/>
        <w:rPr>
          <w:sz w:val="24"/>
        </w:rPr>
      </w:pPr>
      <w:r w:rsidRPr="00AB412B">
        <w:rPr>
          <w:sz w:val="24"/>
        </w:rPr>
        <w:t>1.</w:t>
      </w:r>
      <w:r w:rsidRPr="00AB412B">
        <w:rPr>
          <w:rFonts w:hint="eastAsia"/>
          <w:sz w:val="24"/>
        </w:rPr>
        <w:t>支持各种模拟运营的角色、流程的细分权限管理，例如：可单独控制添加商品、编辑会员积分等各种操作，满足个性化配置。</w:t>
      </w:r>
    </w:p>
    <w:p w:rsidR="00B563B2" w:rsidRDefault="00AB412B">
      <w:pPr>
        <w:snapToGrid w:val="0"/>
        <w:spacing w:line="400" w:lineRule="exact"/>
        <w:ind w:firstLineChars="200" w:firstLine="480"/>
        <w:rPr>
          <w:sz w:val="24"/>
        </w:rPr>
      </w:pPr>
      <w:r w:rsidRPr="00AB412B">
        <w:rPr>
          <w:rFonts w:hint="eastAsia"/>
          <w:sz w:val="24"/>
        </w:rPr>
        <w:t>2.支持各类记录后台详细操作日志，方便责任追踪。</w:t>
      </w:r>
    </w:p>
    <w:p w:rsidR="00B563B2" w:rsidRDefault="00AB412B">
      <w:pPr>
        <w:snapToGrid w:val="0"/>
        <w:spacing w:line="400" w:lineRule="exact"/>
        <w:ind w:firstLineChars="200" w:firstLine="480"/>
        <w:rPr>
          <w:sz w:val="24"/>
        </w:rPr>
      </w:pPr>
      <w:r w:rsidRPr="00AB412B">
        <w:rPr>
          <w:rFonts w:hint="eastAsia"/>
          <w:sz w:val="24"/>
        </w:rPr>
        <w:t>3.商品搜索搜索功能丰富，有自主的搜索引擎，高性能进行搜索，并能支持搜索分词、搜索联想等高级等功能。</w:t>
      </w:r>
    </w:p>
    <w:p w:rsidR="00B563B2" w:rsidRDefault="00AB412B">
      <w:pPr>
        <w:snapToGrid w:val="0"/>
        <w:spacing w:line="400" w:lineRule="exact"/>
        <w:ind w:firstLineChars="200" w:firstLine="480"/>
        <w:rPr>
          <w:sz w:val="24"/>
        </w:rPr>
      </w:pPr>
      <w:r w:rsidRPr="00AB412B">
        <w:rPr>
          <w:rFonts w:hint="eastAsia"/>
          <w:sz w:val="24"/>
        </w:rPr>
        <w:t>4.能够针对搜索引擎进行优化，内置强大的URL自定义功能，可随意定制。在基本描述内容外，根据系统页面分布，针对性增加SEO标签，引导搜索引擎蜘蛛爬行，避免商品分类等内容重复度较高页面出现重复，提升SEO效果。</w:t>
      </w:r>
    </w:p>
    <w:p w:rsidR="00B563B2" w:rsidRDefault="00AB412B">
      <w:pPr>
        <w:snapToGrid w:val="0"/>
        <w:spacing w:line="400" w:lineRule="exact"/>
        <w:ind w:firstLineChars="200" w:firstLine="480"/>
        <w:rPr>
          <w:sz w:val="24"/>
        </w:rPr>
      </w:pPr>
      <w:r w:rsidRPr="00AB412B">
        <w:rPr>
          <w:rFonts w:hint="eastAsia"/>
          <w:sz w:val="24"/>
        </w:rPr>
        <w:t>5.拥有功能丰富的促销引擎，可结合商品、订单等属性，实现千变万化的促销规则。</w:t>
      </w:r>
    </w:p>
    <w:p w:rsidR="00B563B2" w:rsidRDefault="00AB412B">
      <w:pPr>
        <w:snapToGrid w:val="0"/>
        <w:spacing w:line="400" w:lineRule="exact"/>
        <w:ind w:firstLineChars="200" w:firstLine="480"/>
        <w:rPr>
          <w:sz w:val="24"/>
        </w:rPr>
      </w:pPr>
      <w:r w:rsidRPr="00AB412B">
        <w:rPr>
          <w:rFonts w:hint="eastAsia"/>
          <w:sz w:val="24"/>
        </w:rPr>
        <w:lastRenderedPageBreak/>
        <w:t>能够通过事件机制与API接口集成到ESB，可以实现与企业内部系统、后端作业处理系统等整体集成，轻松打通电子商务IT系统。</w:t>
      </w:r>
    </w:p>
    <w:p w:rsidR="00B563B2" w:rsidRDefault="00AB412B">
      <w:pPr>
        <w:snapToGrid w:val="0"/>
        <w:spacing w:line="400" w:lineRule="exact"/>
        <w:ind w:firstLineChars="200" w:firstLine="480"/>
        <w:rPr>
          <w:sz w:val="24"/>
        </w:rPr>
      </w:pPr>
      <w:r w:rsidRPr="00AB412B">
        <w:rPr>
          <w:rFonts w:hint="eastAsia"/>
          <w:sz w:val="24"/>
        </w:rPr>
        <w:t>6.运用更优化的商品规格表现方式，搭建合理的商品结构，同时通过商品标签等功能，使商品得到全面、个性化的展示。</w:t>
      </w:r>
    </w:p>
    <w:p w:rsidR="00B563B2" w:rsidRDefault="00AB412B">
      <w:pPr>
        <w:snapToGrid w:val="0"/>
        <w:spacing w:line="400" w:lineRule="exact"/>
        <w:ind w:firstLineChars="200" w:firstLine="480"/>
        <w:rPr>
          <w:sz w:val="24"/>
        </w:rPr>
      </w:pPr>
      <w:r w:rsidRPr="00AB412B">
        <w:rPr>
          <w:rFonts w:hint="eastAsia"/>
          <w:sz w:val="24"/>
        </w:rPr>
        <w:t>7.针对电子商务的文章内容进行管理，方便地添加、维护网站内容，广告页面随心定制。</w:t>
      </w:r>
    </w:p>
    <w:p w:rsidR="00B563B2" w:rsidRDefault="00AB412B">
      <w:pPr>
        <w:snapToGrid w:val="0"/>
        <w:spacing w:line="400" w:lineRule="exact"/>
        <w:ind w:firstLineChars="200" w:firstLine="480"/>
        <w:rPr>
          <w:sz w:val="24"/>
        </w:rPr>
      </w:pPr>
      <w:r w:rsidRPr="00AB412B">
        <w:rPr>
          <w:rFonts w:hint="eastAsia"/>
          <w:sz w:val="24"/>
        </w:rPr>
        <w:t>支持全渠道的客户管理，针对新老客户进行营销转化，同时通过第三方交互平台与客户进行实时关怀、互动。</w:t>
      </w:r>
    </w:p>
    <w:p w:rsidR="00B563B2" w:rsidRDefault="00AB412B">
      <w:pPr>
        <w:snapToGrid w:val="0"/>
        <w:spacing w:line="400" w:lineRule="exact"/>
        <w:ind w:firstLineChars="200" w:firstLine="480"/>
        <w:rPr>
          <w:sz w:val="24"/>
        </w:rPr>
      </w:pPr>
      <w:r w:rsidRPr="00AB412B">
        <w:rPr>
          <w:rFonts w:hint="eastAsia"/>
          <w:sz w:val="24"/>
        </w:rPr>
        <w:t>8.支持商家全渠道客户识别中心，客户积分管理，精细化营销、营销管理和营销评估以及自动化营销插件。</w:t>
      </w:r>
    </w:p>
    <w:p w:rsidR="00B563B2" w:rsidRDefault="00AB412B">
      <w:pPr>
        <w:snapToGrid w:val="0"/>
        <w:spacing w:line="400" w:lineRule="exact"/>
        <w:ind w:firstLineChars="200" w:firstLine="480"/>
        <w:rPr>
          <w:sz w:val="24"/>
        </w:rPr>
      </w:pPr>
      <w:r w:rsidRPr="00AB412B">
        <w:rPr>
          <w:rFonts w:hint="eastAsia"/>
          <w:sz w:val="24"/>
        </w:rPr>
        <w:t>9.内置短信平台、邮件平台，微信互动，等根据市场变化提供更多的互动和营销平台，通过这些平台配合多维度细分客户功能，可以进行精准的短信营销以及邮件营销。</w:t>
      </w:r>
    </w:p>
    <w:p w:rsidR="00B563B2" w:rsidRDefault="00AB412B">
      <w:pPr>
        <w:snapToGrid w:val="0"/>
        <w:spacing w:line="400" w:lineRule="exact"/>
        <w:ind w:firstLineChars="200" w:firstLine="480"/>
        <w:rPr>
          <w:sz w:val="24"/>
        </w:rPr>
      </w:pPr>
      <w:r w:rsidRPr="00AB412B">
        <w:rPr>
          <w:rFonts w:hint="eastAsia"/>
          <w:sz w:val="24"/>
        </w:rPr>
        <w:t>10.多渠道、多店铺的客户管理和服务系统，同时支持商家对历史订单和客户信息进行导入维护，通过历史订单导入进行历史交易和客户消费的分析。</w:t>
      </w:r>
    </w:p>
    <w:p w:rsidR="00B563B2" w:rsidRDefault="00AB412B">
      <w:pPr>
        <w:snapToGrid w:val="0"/>
        <w:spacing w:line="400" w:lineRule="exact"/>
        <w:ind w:firstLineChars="200" w:firstLine="480"/>
        <w:rPr>
          <w:sz w:val="24"/>
        </w:rPr>
      </w:pPr>
      <w:r w:rsidRPr="00AB412B">
        <w:rPr>
          <w:rFonts w:hint="eastAsia"/>
          <w:sz w:val="24"/>
        </w:rPr>
        <w:t>11.运营报表根据店铺运营业绩、客户的行为属性、商品的销售统计等不同的维度对客户进行精细化分析，同时为商家运营团队提供分析报表和运营方案制定的数据支持。</w:t>
      </w:r>
    </w:p>
    <w:p w:rsidR="00CE65A9" w:rsidRDefault="004570D4" w:rsidP="004570D4">
      <w:pPr>
        <w:pStyle w:val="2"/>
        <w:spacing w:line="360" w:lineRule="auto"/>
        <w:contextualSpacing/>
        <w:rPr>
          <w:rFonts w:ascii="宋体" w:eastAsia="宋体" w:hAnsi="宋体"/>
          <w:color w:val="000000"/>
        </w:rPr>
      </w:pPr>
      <w:bookmarkStart w:id="78" w:name="_Toc422212511"/>
      <w:r>
        <w:rPr>
          <w:rFonts w:ascii="宋体" w:eastAsia="宋体" w:hAnsi="宋体" w:hint="eastAsia"/>
          <w:color w:val="000000"/>
        </w:rPr>
        <w:t>三、</w:t>
      </w:r>
      <w:r w:rsidR="002D239D">
        <w:rPr>
          <w:rFonts w:ascii="宋体" w:eastAsia="宋体" w:hAnsi="宋体" w:hint="eastAsia"/>
          <w:color w:val="000000"/>
        </w:rPr>
        <w:t>技术</w:t>
      </w:r>
      <w:r w:rsidR="000C42B8">
        <w:rPr>
          <w:rFonts w:ascii="宋体" w:eastAsia="宋体" w:hAnsi="宋体" w:hint="eastAsia"/>
          <w:color w:val="000000"/>
        </w:rPr>
        <w:t>要求</w:t>
      </w:r>
      <w:bookmarkEnd w:id="78"/>
    </w:p>
    <w:p w:rsidR="00B563B2" w:rsidRDefault="00AB412B">
      <w:pPr>
        <w:snapToGrid w:val="0"/>
        <w:spacing w:line="400" w:lineRule="exact"/>
        <w:ind w:firstLineChars="200" w:firstLine="480"/>
        <w:rPr>
          <w:sz w:val="24"/>
        </w:rPr>
      </w:pPr>
      <w:r w:rsidRPr="00AB412B">
        <w:rPr>
          <w:rFonts w:hint="eastAsia"/>
          <w:sz w:val="24"/>
        </w:rPr>
        <w:t>1.基于SAAS部署的B/S架构，支持多终端访问。</w:t>
      </w:r>
    </w:p>
    <w:p w:rsidR="00B563B2" w:rsidRDefault="00AB412B">
      <w:pPr>
        <w:snapToGrid w:val="0"/>
        <w:spacing w:line="400" w:lineRule="exact"/>
        <w:ind w:firstLineChars="200" w:firstLine="480"/>
        <w:rPr>
          <w:sz w:val="24"/>
        </w:rPr>
      </w:pPr>
      <w:r w:rsidRPr="00AB412B">
        <w:rPr>
          <w:rFonts w:hint="eastAsia"/>
          <w:sz w:val="24"/>
        </w:rPr>
        <w:t>2.服务器端程序使用主流语言开发，代码灵活易扩展和二次开发,客户端程序使用</w:t>
      </w:r>
      <w:r w:rsidRPr="00AB412B">
        <w:rPr>
          <w:sz w:val="24"/>
        </w:rPr>
        <w:t>JavaScript</w:t>
      </w:r>
      <w:r w:rsidRPr="00AB412B">
        <w:rPr>
          <w:rFonts w:hint="eastAsia"/>
          <w:sz w:val="24"/>
        </w:rPr>
        <w:t>、</w:t>
      </w:r>
      <w:r w:rsidRPr="00AB412B">
        <w:rPr>
          <w:sz w:val="24"/>
        </w:rPr>
        <w:t>CSS</w:t>
      </w:r>
      <w:r w:rsidRPr="00AB412B">
        <w:rPr>
          <w:rFonts w:hint="eastAsia"/>
          <w:sz w:val="24"/>
        </w:rPr>
        <w:t>、</w:t>
      </w:r>
      <w:r w:rsidRPr="00AB412B">
        <w:rPr>
          <w:sz w:val="24"/>
        </w:rPr>
        <w:t>HTML</w:t>
      </w:r>
      <w:r w:rsidRPr="00AB412B">
        <w:rPr>
          <w:rFonts w:hint="eastAsia"/>
          <w:sz w:val="24"/>
        </w:rPr>
        <w:t>、PHP等，构造灵活美观的前端展示。</w:t>
      </w:r>
    </w:p>
    <w:p w:rsidR="00B563B2" w:rsidRDefault="00AB412B">
      <w:pPr>
        <w:snapToGrid w:val="0"/>
        <w:spacing w:line="400" w:lineRule="exact"/>
        <w:ind w:firstLineChars="200" w:firstLine="480"/>
        <w:rPr>
          <w:sz w:val="24"/>
        </w:rPr>
      </w:pPr>
      <w:r w:rsidRPr="00AB412B">
        <w:rPr>
          <w:rFonts w:hint="eastAsia"/>
          <w:sz w:val="24"/>
        </w:rPr>
        <w:t>3.整站使用</w:t>
      </w:r>
      <w:r w:rsidRPr="00AB412B">
        <w:rPr>
          <w:sz w:val="24"/>
        </w:rPr>
        <w:t>Ajax</w:t>
      </w:r>
      <w:r w:rsidRPr="00AB412B">
        <w:rPr>
          <w:rFonts w:hint="eastAsia"/>
          <w:sz w:val="24"/>
        </w:rPr>
        <w:t>技术，页面反应迅速快捷。</w:t>
      </w:r>
    </w:p>
    <w:p w:rsidR="00B563B2" w:rsidRDefault="00AB412B">
      <w:pPr>
        <w:snapToGrid w:val="0"/>
        <w:spacing w:line="400" w:lineRule="exact"/>
        <w:ind w:firstLineChars="200" w:firstLine="480"/>
        <w:rPr>
          <w:sz w:val="24"/>
        </w:rPr>
      </w:pPr>
      <w:r w:rsidRPr="00AB412B">
        <w:rPr>
          <w:rFonts w:hint="eastAsia"/>
          <w:sz w:val="24"/>
        </w:rPr>
        <w:t>4.为控制部署成本，建议使用</w:t>
      </w:r>
      <w:r w:rsidRPr="00AB412B">
        <w:rPr>
          <w:sz w:val="24"/>
        </w:rPr>
        <w:t>MySQL</w:t>
      </w:r>
      <w:r w:rsidRPr="00AB412B">
        <w:rPr>
          <w:rFonts w:hint="eastAsia"/>
          <w:sz w:val="24"/>
        </w:rPr>
        <w:t>数据库做数据存储，可方便扩展、备份和部署。</w:t>
      </w:r>
    </w:p>
    <w:p w:rsidR="00B563B2" w:rsidRDefault="00AB412B">
      <w:pPr>
        <w:snapToGrid w:val="0"/>
        <w:spacing w:line="400" w:lineRule="exact"/>
        <w:ind w:firstLineChars="200" w:firstLine="480"/>
        <w:rPr>
          <w:sz w:val="24"/>
        </w:rPr>
      </w:pPr>
      <w:r w:rsidRPr="00AB412B">
        <w:rPr>
          <w:rFonts w:hint="eastAsia"/>
          <w:sz w:val="24"/>
        </w:rPr>
        <w:t>5.独立</w:t>
      </w:r>
      <w:r w:rsidRPr="00AB412B">
        <w:rPr>
          <w:sz w:val="24"/>
        </w:rPr>
        <w:t>APP</w:t>
      </w:r>
      <w:r w:rsidRPr="00AB412B">
        <w:rPr>
          <w:rFonts w:hint="eastAsia"/>
          <w:sz w:val="24"/>
        </w:rPr>
        <w:t>功能，让客户只取所需，降低成本。支持热插拔，可方便扩展。</w:t>
      </w:r>
    </w:p>
    <w:p w:rsidR="00B563B2" w:rsidRDefault="00AB412B">
      <w:pPr>
        <w:snapToGrid w:val="0"/>
        <w:spacing w:line="400" w:lineRule="exact"/>
        <w:ind w:firstLineChars="200" w:firstLine="480"/>
        <w:rPr>
          <w:sz w:val="24"/>
        </w:rPr>
      </w:pPr>
      <w:r w:rsidRPr="00AB412B">
        <w:rPr>
          <w:rFonts w:hint="eastAsia"/>
          <w:sz w:val="24"/>
        </w:rPr>
        <w:t>6.提供</w:t>
      </w:r>
      <w:r w:rsidRPr="00AB412B">
        <w:rPr>
          <w:sz w:val="24"/>
        </w:rPr>
        <w:t>API</w:t>
      </w:r>
      <w:r w:rsidRPr="00AB412B">
        <w:rPr>
          <w:rFonts w:hint="eastAsia"/>
          <w:sz w:val="24"/>
        </w:rPr>
        <w:t>接口，方便与其他系统的无缝连接。</w:t>
      </w:r>
    </w:p>
    <w:p w:rsidR="00B563B2" w:rsidRDefault="00AB412B">
      <w:pPr>
        <w:snapToGrid w:val="0"/>
        <w:spacing w:line="400" w:lineRule="exact"/>
        <w:ind w:firstLineChars="200" w:firstLine="480"/>
        <w:rPr>
          <w:sz w:val="24"/>
        </w:rPr>
      </w:pPr>
      <w:r w:rsidRPr="00AB412B">
        <w:rPr>
          <w:rFonts w:hint="eastAsia"/>
          <w:sz w:val="24"/>
        </w:rPr>
        <w:t>7.多级智能缓存机制，转嫁系统压力，支持多种集群部署方案，让系统可多向扩展。</w:t>
      </w:r>
    </w:p>
    <w:p w:rsidR="00B563B2" w:rsidRDefault="00AB412B">
      <w:pPr>
        <w:snapToGrid w:val="0"/>
        <w:spacing w:line="400" w:lineRule="exact"/>
        <w:ind w:firstLineChars="200" w:firstLine="480"/>
        <w:rPr>
          <w:sz w:val="24"/>
        </w:rPr>
      </w:pPr>
      <w:r w:rsidRPr="00AB412B">
        <w:rPr>
          <w:rFonts w:hint="eastAsia"/>
          <w:sz w:val="24"/>
        </w:rPr>
        <w:t>业务与底层实现技术分离，增加灵活性。</w:t>
      </w:r>
    </w:p>
    <w:p w:rsidR="00B563B2" w:rsidRDefault="00AB412B">
      <w:pPr>
        <w:snapToGrid w:val="0"/>
        <w:spacing w:line="400" w:lineRule="exact"/>
        <w:ind w:firstLineChars="200" w:firstLine="480"/>
        <w:rPr>
          <w:sz w:val="24"/>
        </w:rPr>
      </w:pPr>
      <w:r w:rsidRPr="00AB412B">
        <w:rPr>
          <w:rFonts w:hint="eastAsia"/>
          <w:sz w:val="24"/>
        </w:rPr>
        <w:t>8.所有的认证独立的应用</w:t>
      </w:r>
      <w:r w:rsidRPr="00AB412B">
        <w:rPr>
          <w:sz w:val="24"/>
        </w:rPr>
        <w:t xml:space="preserve"> </w:t>
      </w:r>
      <w:r w:rsidRPr="00AB412B">
        <w:rPr>
          <w:rFonts w:hint="eastAsia"/>
          <w:sz w:val="24"/>
        </w:rPr>
        <w:t>PAM完成，该应用会统一记录所有身份认证信息。为系统安全审计提供支持。</w:t>
      </w:r>
    </w:p>
    <w:p w:rsidR="00B563B2" w:rsidRDefault="00AB412B">
      <w:pPr>
        <w:snapToGrid w:val="0"/>
        <w:spacing w:line="400" w:lineRule="exact"/>
        <w:ind w:firstLineChars="200" w:firstLine="480"/>
        <w:rPr>
          <w:sz w:val="24"/>
        </w:rPr>
      </w:pPr>
      <w:r w:rsidRPr="00AB412B">
        <w:rPr>
          <w:rFonts w:hint="eastAsia"/>
          <w:sz w:val="24"/>
        </w:rPr>
        <w:t>9.具备应用程序接入机制，能实现各类应用插件的快速加载和一键安装功能，</w:t>
      </w:r>
      <w:r w:rsidRPr="00AB412B">
        <w:rPr>
          <w:rFonts w:hint="eastAsia"/>
          <w:sz w:val="24"/>
        </w:rPr>
        <w:lastRenderedPageBreak/>
        <w:t>方便个性化开发和应用拓展。</w:t>
      </w:r>
    </w:p>
    <w:p w:rsidR="00B563B2" w:rsidRDefault="00AB412B">
      <w:pPr>
        <w:snapToGrid w:val="0"/>
        <w:spacing w:line="400" w:lineRule="exact"/>
        <w:ind w:firstLineChars="200" w:firstLine="480"/>
        <w:rPr>
          <w:sz w:val="24"/>
        </w:rPr>
      </w:pPr>
      <w:r w:rsidRPr="00AB412B">
        <w:rPr>
          <w:rFonts w:hint="eastAsia"/>
          <w:sz w:val="24"/>
        </w:rPr>
        <w:t>10.具备模块化结构、快速灵活的开发框架，可自主复制使用、研究、改进，方便进行二次开发，快速响应业务变化需求。</w:t>
      </w:r>
    </w:p>
    <w:p w:rsidR="00BC78B1" w:rsidRPr="005B1C4E" w:rsidRDefault="00AB412B" w:rsidP="00AB6633">
      <w:pPr>
        <w:pStyle w:val="2"/>
        <w:spacing w:line="360" w:lineRule="auto"/>
        <w:contextualSpacing/>
        <w:rPr>
          <w:rFonts w:asciiTheme="minorEastAsia" w:eastAsiaTheme="minorEastAsia" w:hAnsiTheme="minorEastAsia"/>
          <w:color w:val="000000"/>
        </w:rPr>
      </w:pPr>
      <w:bookmarkStart w:id="79" w:name="_Toc422212512"/>
      <w:r w:rsidRPr="00AB412B">
        <w:rPr>
          <w:rFonts w:asciiTheme="minorEastAsia" w:eastAsiaTheme="minorEastAsia" w:hAnsiTheme="minorEastAsia" w:hint="eastAsia"/>
          <w:color w:val="000000"/>
        </w:rPr>
        <w:t>四、</w:t>
      </w:r>
      <w:bookmarkEnd w:id="71"/>
      <w:bookmarkEnd w:id="72"/>
      <w:r w:rsidRPr="00AB412B">
        <w:rPr>
          <w:rFonts w:asciiTheme="minorEastAsia" w:eastAsiaTheme="minorEastAsia" w:hAnsiTheme="minorEastAsia" w:hint="eastAsia"/>
          <w:color w:val="000000"/>
        </w:rPr>
        <w:t>交付期</w:t>
      </w:r>
      <w:bookmarkEnd w:id="79"/>
    </w:p>
    <w:p w:rsidR="00B563B2" w:rsidRDefault="00AB412B">
      <w:pPr>
        <w:snapToGrid w:val="0"/>
        <w:spacing w:line="400" w:lineRule="exact"/>
        <w:ind w:firstLineChars="200" w:firstLine="480"/>
        <w:rPr>
          <w:sz w:val="24"/>
        </w:rPr>
      </w:pPr>
      <w:r w:rsidRPr="00AB412B">
        <w:rPr>
          <w:rFonts w:hint="eastAsia"/>
          <w:sz w:val="24"/>
        </w:rPr>
        <w:t>合同签订后7个工作日内。</w:t>
      </w:r>
    </w:p>
    <w:p w:rsidR="000B7E63" w:rsidRPr="000B7E63" w:rsidRDefault="00AB412B">
      <w:pPr>
        <w:pStyle w:val="2"/>
        <w:spacing w:line="360" w:lineRule="auto"/>
        <w:contextualSpacing/>
        <w:rPr>
          <w:rFonts w:asciiTheme="minorEastAsia" w:eastAsiaTheme="minorEastAsia" w:hAnsiTheme="minorEastAsia"/>
          <w:color w:val="000000"/>
        </w:rPr>
      </w:pPr>
      <w:bookmarkStart w:id="80" w:name="_Toc422212513"/>
      <w:r w:rsidRPr="00AB412B">
        <w:rPr>
          <w:rFonts w:asciiTheme="minorEastAsia" w:eastAsiaTheme="minorEastAsia" w:hAnsiTheme="minorEastAsia" w:hint="eastAsia"/>
          <w:color w:val="000000"/>
        </w:rPr>
        <w:t>五、其他要求</w:t>
      </w:r>
      <w:bookmarkEnd w:id="80"/>
    </w:p>
    <w:p w:rsidR="00B563B2" w:rsidRDefault="005B1C4E">
      <w:pPr>
        <w:snapToGrid w:val="0"/>
        <w:spacing w:line="400" w:lineRule="exact"/>
        <w:ind w:firstLineChars="200" w:firstLine="480"/>
        <w:rPr>
          <w:sz w:val="24"/>
        </w:rPr>
      </w:pPr>
      <w:r>
        <w:rPr>
          <w:rFonts w:hint="eastAsia"/>
          <w:sz w:val="24"/>
        </w:rPr>
        <w:t>谈判供应商应准备好所投产品的软件</w:t>
      </w:r>
      <w:r w:rsidR="003F0585">
        <w:rPr>
          <w:rFonts w:hint="eastAsia"/>
          <w:sz w:val="24"/>
        </w:rPr>
        <w:t>功能</w:t>
      </w:r>
      <w:r>
        <w:rPr>
          <w:rFonts w:hint="eastAsia"/>
          <w:sz w:val="24"/>
        </w:rPr>
        <w:t>演示工作，谈判小组将根据需要请谈判供应商进行相关演示。</w:t>
      </w:r>
    </w:p>
    <w:p w:rsidR="0006570C" w:rsidRDefault="0006570C">
      <w:pPr>
        <w:ind w:firstLineChars="200" w:firstLine="480"/>
        <w:jc w:val="center"/>
        <w:rPr>
          <w:rFonts w:hAnsi="宋体"/>
          <w:b/>
          <w:bCs/>
          <w:color w:val="000000"/>
          <w:kern w:val="44"/>
          <w:sz w:val="44"/>
          <w:szCs w:val="44"/>
        </w:rPr>
      </w:pPr>
      <w:r>
        <w:rPr>
          <w:rFonts w:cs="宋体"/>
          <w:sz w:val="24"/>
        </w:rPr>
        <w:br w:type="page"/>
      </w:r>
      <w:bookmarkStart w:id="81" w:name="_Toc422212514"/>
      <w:r>
        <w:rPr>
          <w:rStyle w:val="1Char"/>
          <w:rFonts w:hAnsi="宋体" w:hint="eastAsia"/>
          <w:color w:val="000000"/>
        </w:rPr>
        <w:lastRenderedPageBreak/>
        <w:t>第三章  合同条款</w:t>
      </w:r>
      <w:bookmarkEnd w:id="69"/>
      <w:bookmarkEnd w:id="81"/>
    </w:p>
    <w:p w:rsidR="0006570C" w:rsidRDefault="0006570C">
      <w:pPr>
        <w:spacing w:line="360" w:lineRule="auto"/>
        <w:jc w:val="center"/>
        <w:rPr>
          <w:rFonts w:hAnsi="宋体"/>
          <w:sz w:val="24"/>
          <w:szCs w:val="28"/>
          <w:u w:val="single"/>
        </w:rPr>
      </w:pPr>
      <w:bookmarkStart w:id="82" w:name="_Toc279410005"/>
      <w:r>
        <w:rPr>
          <w:rFonts w:hAnsi="宋体" w:hint="eastAsia"/>
          <w:sz w:val="24"/>
          <w:szCs w:val="28"/>
        </w:rPr>
        <w:t xml:space="preserve">                          合同编号：</w:t>
      </w:r>
      <w:r>
        <w:rPr>
          <w:rFonts w:hAnsi="宋体" w:hint="eastAsia"/>
          <w:sz w:val="24"/>
          <w:szCs w:val="28"/>
          <w:u w:val="single"/>
        </w:rPr>
        <w:t xml:space="preserve">               </w:t>
      </w:r>
    </w:p>
    <w:p w:rsidR="0006570C" w:rsidRDefault="0006570C">
      <w:pPr>
        <w:spacing w:line="360" w:lineRule="auto"/>
        <w:jc w:val="center"/>
        <w:rPr>
          <w:rFonts w:hAnsi="宋体"/>
          <w:sz w:val="28"/>
          <w:szCs w:val="28"/>
          <w:u w:val="single"/>
        </w:rPr>
      </w:pPr>
      <w:r>
        <w:rPr>
          <w:rFonts w:ascii="黑体" w:hAnsi="宋体" w:hint="eastAsia"/>
          <w:b/>
          <w:sz w:val="28"/>
          <w:szCs w:val="28"/>
        </w:rPr>
        <w:t>采购人：</w:t>
      </w:r>
      <w:r>
        <w:rPr>
          <w:rFonts w:ascii="黑体" w:hAnsi="宋体" w:hint="eastAsia"/>
          <w:b/>
          <w:sz w:val="28"/>
          <w:szCs w:val="28"/>
          <w:u w:val="single"/>
        </w:rPr>
        <w:t xml:space="preserve">          </w:t>
      </w:r>
      <w:r>
        <w:rPr>
          <w:rFonts w:ascii="黑体" w:hAnsi="宋体" w:hint="eastAsia"/>
          <w:b/>
          <w:sz w:val="28"/>
          <w:szCs w:val="28"/>
          <w:u w:val="single"/>
        </w:rPr>
        <w:t>南京审计学院</w:t>
      </w:r>
      <w:r>
        <w:rPr>
          <w:rFonts w:ascii="黑体" w:hAnsi="宋体" w:hint="eastAsia"/>
          <w:b/>
          <w:sz w:val="28"/>
          <w:szCs w:val="28"/>
          <w:u w:val="single"/>
        </w:rPr>
        <w:t xml:space="preserve">             </w:t>
      </w:r>
      <w:r>
        <w:rPr>
          <w:rFonts w:ascii="黑体" w:hAnsi="宋体" w:hint="eastAsia"/>
          <w:b/>
          <w:sz w:val="28"/>
          <w:szCs w:val="28"/>
        </w:rPr>
        <w:t>（以下简称甲方）</w:t>
      </w:r>
    </w:p>
    <w:p w:rsidR="0006570C" w:rsidRDefault="0006570C">
      <w:pPr>
        <w:spacing w:line="360" w:lineRule="auto"/>
        <w:jc w:val="center"/>
        <w:rPr>
          <w:rFonts w:hAnsi="宋体"/>
          <w:sz w:val="28"/>
          <w:szCs w:val="28"/>
          <w:u w:val="single"/>
        </w:rPr>
      </w:pPr>
      <w:r>
        <w:rPr>
          <w:rFonts w:ascii="黑体" w:hAnsi="宋体" w:hint="eastAsia"/>
          <w:b/>
          <w:sz w:val="28"/>
          <w:szCs w:val="28"/>
        </w:rPr>
        <w:t>供应商：</w:t>
      </w:r>
      <w:r>
        <w:rPr>
          <w:rFonts w:ascii="黑体" w:hAnsi="宋体" w:hint="eastAsia"/>
          <w:b/>
          <w:sz w:val="28"/>
          <w:szCs w:val="28"/>
          <w:u w:val="single"/>
        </w:rPr>
        <w:t xml:space="preserve">                                   </w:t>
      </w:r>
      <w:r>
        <w:rPr>
          <w:rFonts w:ascii="黑体" w:hAnsi="宋体" w:hint="eastAsia"/>
          <w:b/>
          <w:sz w:val="28"/>
          <w:szCs w:val="28"/>
        </w:rPr>
        <w:t>（以下简称乙方）</w:t>
      </w:r>
    </w:p>
    <w:p w:rsidR="0006570C" w:rsidRDefault="0006570C">
      <w:pPr>
        <w:spacing w:line="360" w:lineRule="auto"/>
        <w:rPr>
          <w:rFonts w:hAnsi="宋体"/>
          <w:sz w:val="24"/>
          <w:szCs w:val="24"/>
        </w:rPr>
      </w:pPr>
      <w:r>
        <w:rPr>
          <w:rFonts w:hAnsi="宋体" w:hint="eastAsia"/>
          <w:color w:val="FF0000"/>
          <w:sz w:val="24"/>
          <w:szCs w:val="24"/>
        </w:rPr>
        <w:t xml:space="preserve">    </w:t>
      </w:r>
      <w:r>
        <w:rPr>
          <w:rFonts w:hAnsi="宋体" w:hint="eastAsia"/>
          <w:sz w:val="24"/>
          <w:szCs w:val="24"/>
        </w:rPr>
        <w:t>本</w:t>
      </w:r>
      <w:r>
        <w:rPr>
          <w:rFonts w:hAnsi="宋体" w:hint="eastAsia"/>
          <w:sz w:val="24"/>
          <w:szCs w:val="24"/>
          <w:u w:val="single"/>
        </w:rPr>
        <w:t xml:space="preserve">                  </w:t>
      </w:r>
      <w:r>
        <w:rPr>
          <w:rFonts w:hAnsi="宋体" w:hint="eastAsia"/>
          <w:sz w:val="24"/>
          <w:szCs w:val="24"/>
        </w:rPr>
        <w:t>采购项目于</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经过竞争性谈判采购，确定由乙方供给。依照《中华人民共和国合同法》及其他有关法律、法规、规章及本项目的具体情况，双方为明确本项目及合同的权利及义务，遵循平等、自愿、公平和诚实信用的原则，特订立本合同。</w:t>
      </w:r>
    </w:p>
    <w:p w:rsidR="0006570C" w:rsidRDefault="0006570C">
      <w:pPr>
        <w:spacing w:line="360" w:lineRule="auto"/>
        <w:rPr>
          <w:rFonts w:ascii="黑体" w:hAnsi="宋体"/>
          <w:b/>
          <w:bCs/>
          <w:sz w:val="22"/>
          <w:szCs w:val="24"/>
        </w:rPr>
      </w:pPr>
      <w:r>
        <w:rPr>
          <w:rFonts w:ascii="黑体" w:hAnsi="宋体" w:hint="eastAsia"/>
          <w:b/>
          <w:bCs/>
          <w:sz w:val="22"/>
          <w:szCs w:val="24"/>
        </w:rPr>
        <w:t>一、货物名称、数量、型号等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4"/>
        <w:gridCol w:w="953"/>
        <w:gridCol w:w="1277"/>
        <w:gridCol w:w="1276"/>
        <w:gridCol w:w="991"/>
        <w:gridCol w:w="991"/>
        <w:gridCol w:w="906"/>
      </w:tblGrid>
      <w:tr w:rsidR="0006570C">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名称</w:t>
            </w:r>
          </w:p>
        </w:tc>
        <w:tc>
          <w:tcPr>
            <w:tcW w:w="953"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数量</w:t>
            </w:r>
          </w:p>
        </w:tc>
        <w:tc>
          <w:tcPr>
            <w:tcW w:w="1277"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型号</w:t>
            </w:r>
          </w:p>
        </w:tc>
        <w:tc>
          <w:tcPr>
            <w:tcW w:w="1276"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单价</w:t>
            </w:r>
          </w:p>
          <w:p w:rsidR="0006570C" w:rsidRDefault="0006570C">
            <w:pPr>
              <w:tabs>
                <w:tab w:val="left" w:pos="0"/>
              </w:tabs>
              <w:jc w:val="center"/>
              <w:rPr>
                <w:rFonts w:ascii="黑体" w:hAnsi="宋体"/>
                <w:b/>
                <w:sz w:val="22"/>
                <w:szCs w:val="24"/>
              </w:rPr>
            </w:pPr>
            <w:r>
              <w:rPr>
                <w:rFonts w:ascii="黑体" w:hAnsi="宋体" w:hint="eastAsia"/>
                <w:b/>
                <w:sz w:val="22"/>
                <w:szCs w:val="24"/>
              </w:rPr>
              <w:t>(</w:t>
            </w:r>
            <w:r>
              <w:rPr>
                <w:rFonts w:ascii="黑体" w:hAnsi="宋体" w:hint="eastAsia"/>
                <w:b/>
                <w:sz w:val="22"/>
                <w:szCs w:val="24"/>
              </w:rPr>
              <w:t>元</w:t>
            </w:r>
            <w:r>
              <w:rPr>
                <w:rFonts w:ascii="黑体" w:hAnsi="宋体" w:hint="eastAsia"/>
                <w:b/>
                <w:sz w:val="22"/>
                <w:szCs w:val="24"/>
              </w:rPr>
              <w:t>)</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总价</w:t>
            </w:r>
          </w:p>
          <w:p w:rsidR="0006570C" w:rsidRDefault="0006570C">
            <w:pPr>
              <w:tabs>
                <w:tab w:val="left" w:pos="0"/>
              </w:tabs>
              <w:jc w:val="center"/>
              <w:rPr>
                <w:rFonts w:ascii="黑体" w:hAnsi="宋体"/>
                <w:b/>
                <w:sz w:val="22"/>
                <w:szCs w:val="24"/>
              </w:rPr>
            </w:pPr>
            <w:r>
              <w:rPr>
                <w:rFonts w:ascii="黑体" w:hAnsi="宋体" w:hint="eastAsia"/>
                <w:b/>
                <w:sz w:val="22"/>
                <w:szCs w:val="24"/>
              </w:rPr>
              <w:t>（元）</w:t>
            </w:r>
          </w:p>
        </w:tc>
        <w:tc>
          <w:tcPr>
            <w:tcW w:w="991" w:type="dxa"/>
            <w:vAlign w:val="center"/>
          </w:tcPr>
          <w:p w:rsidR="0006570C" w:rsidRDefault="0006570C">
            <w:pPr>
              <w:tabs>
                <w:tab w:val="left" w:pos="0"/>
              </w:tabs>
              <w:jc w:val="center"/>
              <w:rPr>
                <w:rFonts w:ascii="黑体" w:hAnsi="宋体"/>
                <w:b/>
                <w:sz w:val="22"/>
                <w:szCs w:val="24"/>
              </w:rPr>
            </w:pPr>
            <w:r>
              <w:rPr>
                <w:rFonts w:ascii="黑体" w:hAnsi="宋体" w:hint="eastAsia"/>
                <w:b/>
                <w:sz w:val="22"/>
                <w:szCs w:val="24"/>
              </w:rPr>
              <w:t>免费维护及升级期限</w:t>
            </w:r>
          </w:p>
        </w:tc>
        <w:tc>
          <w:tcPr>
            <w:tcW w:w="906"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备注</w:t>
            </w: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c>
          <w:tcPr>
            <w:tcW w:w="2134" w:type="dxa"/>
            <w:vAlign w:val="center"/>
          </w:tcPr>
          <w:p w:rsidR="0006570C" w:rsidRDefault="0006570C">
            <w:pPr>
              <w:tabs>
                <w:tab w:val="left" w:pos="0"/>
              </w:tabs>
              <w:spacing w:line="360" w:lineRule="auto"/>
              <w:jc w:val="center"/>
              <w:rPr>
                <w:rFonts w:ascii="黑体" w:hAnsi="宋体"/>
                <w:b/>
                <w:sz w:val="22"/>
                <w:szCs w:val="24"/>
              </w:rPr>
            </w:pPr>
          </w:p>
        </w:tc>
        <w:tc>
          <w:tcPr>
            <w:tcW w:w="953" w:type="dxa"/>
            <w:vAlign w:val="center"/>
          </w:tcPr>
          <w:p w:rsidR="0006570C" w:rsidRDefault="0006570C">
            <w:pPr>
              <w:tabs>
                <w:tab w:val="left" w:pos="0"/>
              </w:tabs>
              <w:spacing w:line="360" w:lineRule="auto"/>
              <w:jc w:val="center"/>
              <w:rPr>
                <w:rFonts w:ascii="黑体" w:hAnsi="宋体"/>
                <w:b/>
                <w:sz w:val="22"/>
                <w:szCs w:val="24"/>
              </w:rPr>
            </w:pPr>
          </w:p>
        </w:tc>
        <w:tc>
          <w:tcPr>
            <w:tcW w:w="1277" w:type="dxa"/>
            <w:vAlign w:val="center"/>
          </w:tcPr>
          <w:p w:rsidR="0006570C" w:rsidRDefault="0006570C">
            <w:pPr>
              <w:tabs>
                <w:tab w:val="left" w:pos="0"/>
              </w:tabs>
              <w:spacing w:line="360" w:lineRule="auto"/>
              <w:jc w:val="center"/>
              <w:rPr>
                <w:rFonts w:ascii="黑体" w:hAnsi="宋体"/>
                <w:b/>
                <w:sz w:val="22"/>
                <w:szCs w:val="24"/>
              </w:rPr>
            </w:pPr>
          </w:p>
        </w:tc>
        <w:tc>
          <w:tcPr>
            <w:tcW w:w="1276" w:type="dxa"/>
            <w:vAlign w:val="center"/>
          </w:tcPr>
          <w:p w:rsidR="0006570C" w:rsidRDefault="0006570C">
            <w:pPr>
              <w:tabs>
                <w:tab w:val="left" w:pos="0"/>
              </w:tabs>
              <w:spacing w:line="360" w:lineRule="auto"/>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91" w:type="dxa"/>
            <w:vAlign w:val="center"/>
          </w:tcPr>
          <w:p w:rsidR="0006570C" w:rsidRDefault="0006570C">
            <w:pPr>
              <w:tabs>
                <w:tab w:val="left" w:pos="0"/>
              </w:tabs>
              <w:jc w:val="center"/>
              <w:rPr>
                <w:rFonts w:ascii="黑体" w:hAnsi="宋体"/>
                <w:b/>
                <w:sz w:val="22"/>
                <w:szCs w:val="24"/>
              </w:rPr>
            </w:pPr>
          </w:p>
        </w:tc>
        <w:tc>
          <w:tcPr>
            <w:tcW w:w="906" w:type="dxa"/>
            <w:vAlign w:val="center"/>
          </w:tcPr>
          <w:p w:rsidR="0006570C" w:rsidRDefault="0006570C">
            <w:pPr>
              <w:tabs>
                <w:tab w:val="left" w:pos="0"/>
              </w:tabs>
              <w:spacing w:line="360" w:lineRule="auto"/>
              <w:jc w:val="center"/>
              <w:rPr>
                <w:rFonts w:ascii="黑体" w:hAnsi="宋体"/>
                <w:b/>
                <w:sz w:val="22"/>
                <w:szCs w:val="24"/>
              </w:rPr>
            </w:pPr>
          </w:p>
        </w:tc>
      </w:tr>
      <w:tr w:rsidR="0006570C">
        <w:trPr>
          <w:trHeight w:val="806"/>
        </w:trPr>
        <w:tc>
          <w:tcPr>
            <w:tcW w:w="2134" w:type="dxa"/>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合同总价</w:t>
            </w:r>
          </w:p>
        </w:tc>
        <w:tc>
          <w:tcPr>
            <w:tcW w:w="6394" w:type="dxa"/>
            <w:gridSpan w:val="6"/>
            <w:vAlign w:val="center"/>
          </w:tcPr>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（大写）人民币</w:t>
            </w:r>
            <w:r>
              <w:rPr>
                <w:rFonts w:ascii="黑体" w:hAnsi="宋体" w:hint="eastAsia"/>
                <w:b/>
                <w:sz w:val="22"/>
                <w:szCs w:val="24"/>
                <w:u w:val="single"/>
              </w:rPr>
              <w:t xml:space="preserve">                        </w:t>
            </w:r>
            <w:r>
              <w:rPr>
                <w:rFonts w:ascii="黑体" w:hAnsi="宋体" w:hint="eastAsia"/>
                <w:b/>
                <w:sz w:val="22"/>
                <w:szCs w:val="24"/>
              </w:rPr>
              <w:t>元整</w:t>
            </w:r>
          </w:p>
          <w:p w:rsidR="0006570C" w:rsidRDefault="0006570C">
            <w:pPr>
              <w:tabs>
                <w:tab w:val="left" w:pos="0"/>
              </w:tabs>
              <w:spacing w:line="360" w:lineRule="auto"/>
              <w:jc w:val="center"/>
              <w:rPr>
                <w:rFonts w:ascii="黑体" w:hAnsi="宋体"/>
                <w:b/>
                <w:sz w:val="22"/>
                <w:szCs w:val="24"/>
              </w:rPr>
            </w:pPr>
            <w:r>
              <w:rPr>
                <w:rFonts w:ascii="黑体" w:hAnsi="宋体" w:hint="eastAsia"/>
                <w:b/>
                <w:sz w:val="22"/>
                <w:szCs w:val="24"/>
              </w:rPr>
              <w:t>（小写）</w:t>
            </w:r>
            <w:r>
              <w:rPr>
                <w:rFonts w:ascii="黑体" w:hAnsi="宋体" w:hint="eastAsia"/>
                <w:b/>
                <w:sz w:val="22"/>
                <w:szCs w:val="24"/>
              </w:rPr>
              <w:t xml:space="preserve">  </w:t>
            </w:r>
            <w:r>
              <w:rPr>
                <w:rFonts w:ascii="黑体" w:hAnsi="宋体" w:hint="eastAsia"/>
                <w:b/>
                <w:sz w:val="22"/>
                <w:szCs w:val="24"/>
              </w:rPr>
              <w:t>￥</w:t>
            </w:r>
            <w:r>
              <w:rPr>
                <w:rFonts w:ascii="黑体" w:hAnsi="宋体" w:hint="eastAsia"/>
                <w:b/>
                <w:sz w:val="22"/>
                <w:szCs w:val="24"/>
                <w:u w:val="single"/>
              </w:rPr>
              <w:t xml:space="preserve">                       </w:t>
            </w:r>
            <w:r>
              <w:rPr>
                <w:rFonts w:ascii="黑体" w:hAnsi="宋体" w:hint="eastAsia"/>
                <w:b/>
                <w:sz w:val="22"/>
                <w:szCs w:val="24"/>
              </w:rPr>
              <w:t>元</w:t>
            </w:r>
          </w:p>
        </w:tc>
      </w:tr>
    </w:tbl>
    <w:p w:rsidR="0006570C" w:rsidRDefault="0006570C">
      <w:pPr>
        <w:widowControl/>
        <w:tabs>
          <w:tab w:val="left" w:pos="1980"/>
        </w:tabs>
        <w:snapToGrid w:val="0"/>
        <w:spacing w:before="19" w:line="480" w:lineRule="auto"/>
        <w:ind w:leftChars="39" w:left="141" w:hangingChars="26" w:hanging="63"/>
        <w:rPr>
          <w:rFonts w:hAnsi="宋体"/>
          <w:kern w:val="2"/>
          <w:sz w:val="24"/>
          <w:szCs w:val="24"/>
          <w:u w:val="single"/>
        </w:rPr>
      </w:pPr>
      <w:r>
        <w:rPr>
          <w:rFonts w:ascii="黑体" w:hAnsi="宋体" w:hint="eastAsia"/>
          <w:b/>
          <w:bCs/>
          <w:sz w:val="24"/>
          <w:szCs w:val="24"/>
        </w:rPr>
        <w:t>二、交货及服务时间地点：</w:t>
      </w:r>
      <w:r w:rsidRPr="0060087B">
        <w:rPr>
          <w:rFonts w:hAnsi="宋体" w:hint="eastAsia"/>
          <w:kern w:val="2"/>
          <w:sz w:val="24"/>
          <w:szCs w:val="24"/>
        </w:rPr>
        <w:t>合同签订后</w:t>
      </w:r>
      <w:r>
        <w:rPr>
          <w:rFonts w:hAnsi="宋体" w:hint="eastAsia"/>
          <w:kern w:val="2"/>
          <w:sz w:val="24"/>
          <w:szCs w:val="24"/>
          <w:u w:val="single"/>
        </w:rPr>
        <w:t xml:space="preserve">    </w:t>
      </w:r>
      <w:r w:rsidR="0060087B" w:rsidRPr="0060087B">
        <w:rPr>
          <w:rFonts w:hAnsi="宋体" w:hint="eastAsia"/>
          <w:kern w:val="2"/>
          <w:sz w:val="24"/>
          <w:szCs w:val="24"/>
        </w:rPr>
        <w:t>个工作日</w:t>
      </w:r>
      <w:r w:rsidRPr="0060087B">
        <w:rPr>
          <w:rFonts w:hAnsi="宋体" w:hint="eastAsia"/>
          <w:kern w:val="2"/>
          <w:sz w:val="24"/>
          <w:szCs w:val="24"/>
        </w:rPr>
        <w:t>内到达南京审计学院浦口校区并安装调试</w:t>
      </w:r>
      <w:r w:rsidR="00264230">
        <w:rPr>
          <w:rFonts w:hAnsi="宋体" w:hint="eastAsia"/>
          <w:kern w:val="2"/>
          <w:sz w:val="24"/>
          <w:szCs w:val="24"/>
        </w:rPr>
        <w:t>完毕</w:t>
      </w:r>
      <w:r w:rsidRPr="0060087B">
        <w:rPr>
          <w:rFonts w:hAnsi="宋体" w:hint="eastAsia"/>
          <w:kern w:val="2"/>
          <w:sz w:val="24"/>
          <w:szCs w:val="24"/>
        </w:rPr>
        <w:t>。</w:t>
      </w:r>
    </w:p>
    <w:p w:rsidR="0006570C" w:rsidRDefault="0006570C">
      <w:pPr>
        <w:widowControl/>
        <w:tabs>
          <w:tab w:val="left" w:pos="1980"/>
        </w:tabs>
        <w:snapToGrid w:val="0"/>
        <w:spacing w:before="19" w:line="480" w:lineRule="auto"/>
        <w:rPr>
          <w:rFonts w:hAnsi="宋体"/>
          <w:kern w:val="2"/>
          <w:sz w:val="24"/>
          <w:szCs w:val="24"/>
        </w:rPr>
      </w:pPr>
      <w:r>
        <w:rPr>
          <w:rFonts w:hAnsi="宋体" w:hint="eastAsia"/>
          <w:b/>
          <w:kern w:val="2"/>
          <w:sz w:val="24"/>
          <w:szCs w:val="24"/>
        </w:rPr>
        <w:t>三、验收：</w:t>
      </w:r>
      <w:r>
        <w:rPr>
          <w:rFonts w:hAnsi="宋体" w:hint="eastAsia"/>
          <w:kern w:val="2"/>
          <w:sz w:val="24"/>
          <w:szCs w:val="24"/>
        </w:rPr>
        <w:t>甲方按谈判采购文件相关要求进行。货物的规格、参数等的验收将由甲方按照谈判采购文件第二章及谈判响应文件中技术要求响应表进行核对验收。</w:t>
      </w:r>
    </w:p>
    <w:p w:rsidR="0006570C" w:rsidRDefault="0006570C">
      <w:pPr>
        <w:widowControl/>
        <w:snapToGrid w:val="0"/>
        <w:spacing w:before="19" w:line="480" w:lineRule="auto"/>
        <w:rPr>
          <w:rFonts w:hAnsi="宋体"/>
          <w:b/>
          <w:kern w:val="2"/>
          <w:sz w:val="24"/>
          <w:szCs w:val="24"/>
        </w:rPr>
      </w:pPr>
      <w:r>
        <w:rPr>
          <w:rFonts w:hAnsi="宋体" w:hint="eastAsia"/>
          <w:b/>
          <w:kern w:val="2"/>
          <w:sz w:val="24"/>
          <w:szCs w:val="24"/>
        </w:rPr>
        <w:t>四、专利权</w:t>
      </w:r>
    </w:p>
    <w:p w:rsidR="0006570C" w:rsidRDefault="0006570C">
      <w:pPr>
        <w:widowControl/>
        <w:tabs>
          <w:tab w:val="left" w:pos="1980"/>
        </w:tabs>
        <w:snapToGrid w:val="0"/>
        <w:spacing w:before="19" w:line="480" w:lineRule="auto"/>
        <w:rPr>
          <w:rFonts w:hAnsi="宋体"/>
          <w:kern w:val="2"/>
          <w:sz w:val="24"/>
          <w:szCs w:val="24"/>
        </w:rPr>
      </w:pPr>
      <w:r>
        <w:rPr>
          <w:rFonts w:hAnsi="宋体" w:hint="eastAsia"/>
          <w:kern w:val="2"/>
          <w:sz w:val="24"/>
          <w:szCs w:val="24"/>
        </w:rPr>
        <w:t xml:space="preserve">    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06570C" w:rsidRDefault="0006570C">
      <w:pPr>
        <w:widowControl/>
        <w:snapToGrid w:val="0"/>
        <w:spacing w:before="19" w:line="480" w:lineRule="auto"/>
        <w:rPr>
          <w:rFonts w:hAnsi="宋体"/>
          <w:kern w:val="2"/>
          <w:sz w:val="24"/>
          <w:szCs w:val="24"/>
        </w:rPr>
      </w:pPr>
      <w:r>
        <w:rPr>
          <w:rFonts w:hAnsi="宋体" w:hint="eastAsia"/>
          <w:b/>
          <w:kern w:val="2"/>
          <w:sz w:val="24"/>
          <w:szCs w:val="24"/>
        </w:rPr>
        <w:t>五、履约保证金：</w:t>
      </w:r>
      <w:r>
        <w:rPr>
          <w:rFonts w:hAnsi="宋体" w:hint="eastAsia"/>
          <w:kern w:val="2"/>
          <w:sz w:val="24"/>
          <w:szCs w:val="24"/>
        </w:rPr>
        <w:t>甲乙双方签订合同后，乙方的竞争性谈判保证金自动转为合同履约保证金。</w:t>
      </w:r>
    </w:p>
    <w:p w:rsidR="0006570C" w:rsidRDefault="0006570C">
      <w:pPr>
        <w:widowControl/>
        <w:snapToGrid w:val="0"/>
        <w:spacing w:before="19" w:line="480" w:lineRule="auto"/>
        <w:rPr>
          <w:rFonts w:hAnsi="宋体"/>
          <w:kern w:val="2"/>
          <w:sz w:val="24"/>
          <w:szCs w:val="24"/>
        </w:rPr>
      </w:pPr>
      <w:r>
        <w:rPr>
          <w:rFonts w:hAnsi="宋体" w:hint="eastAsia"/>
          <w:b/>
          <w:kern w:val="2"/>
          <w:sz w:val="24"/>
          <w:szCs w:val="24"/>
        </w:rPr>
        <w:lastRenderedPageBreak/>
        <w:t>六、付款：</w:t>
      </w:r>
      <w:r>
        <w:rPr>
          <w:rFonts w:hAnsi="宋体" w:hint="eastAsia"/>
          <w:kern w:val="2"/>
          <w:sz w:val="24"/>
          <w:szCs w:val="24"/>
        </w:rPr>
        <w:t>按下列程序付款。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1．签订合同后乙方向甲方支付合同总价款的5%作为质保金；</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2．软件安装调试完成并验收合格后甲方向乙方支付合同全款；</w:t>
      </w:r>
    </w:p>
    <w:p w:rsidR="0006570C" w:rsidRDefault="0006570C">
      <w:pPr>
        <w:widowControl/>
        <w:snapToGrid w:val="0"/>
        <w:spacing w:before="19" w:line="480" w:lineRule="auto"/>
        <w:ind w:firstLine="549"/>
        <w:rPr>
          <w:rFonts w:hAnsi="宋体" w:cs="宋体"/>
          <w:sz w:val="24"/>
          <w:szCs w:val="24"/>
        </w:rPr>
      </w:pPr>
      <w:r>
        <w:rPr>
          <w:rFonts w:hAnsi="宋体" w:cs="宋体" w:hint="eastAsia"/>
          <w:sz w:val="24"/>
          <w:szCs w:val="24"/>
        </w:rPr>
        <w:t>3．质保金在验收合格</w:t>
      </w:r>
      <w:r w:rsidR="0060087B">
        <w:rPr>
          <w:rFonts w:hAnsi="宋体" w:cs="宋体" w:hint="eastAsia"/>
          <w:sz w:val="24"/>
          <w:szCs w:val="24"/>
          <w:u w:val="single"/>
        </w:rPr>
        <w:t xml:space="preserve"> 1 </w:t>
      </w:r>
      <w:r w:rsidRPr="0060087B">
        <w:rPr>
          <w:rFonts w:hAnsi="宋体" w:cs="宋体" w:hint="eastAsia"/>
          <w:sz w:val="24"/>
          <w:szCs w:val="24"/>
        </w:rPr>
        <w:t>年</w:t>
      </w:r>
      <w:r>
        <w:rPr>
          <w:rFonts w:hAnsi="宋体" w:cs="宋体" w:hint="eastAsia"/>
          <w:sz w:val="24"/>
          <w:szCs w:val="24"/>
        </w:rPr>
        <w:t>后无息返还。</w:t>
      </w:r>
    </w:p>
    <w:p w:rsidR="0006570C" w:rsidRDefault="0006570C">
      <w:pPr>
        <w:widowControl/>
        <w:tabs>
          <w:tab w:val="left" w:pos="1980"/>
        </w:tabs>
        <w:snapToGrid w:val="0"/>
        <w:spacing w:before="19" w:line="480" w:lineRule="auto"/>
        <w:rPr>
          <w:rFonts w:hAnsi="宋体"/>
          <w:b/>
          <w:kern w:val="2"/>
          <w:sz w:val="24"/>
          <w:szCs w:val="24"/>
        </w:rPr>
      </w:pPr>
      <w:r>
        <w:rPr>
          <w:rFonts w:hAnsi="宋体" w:hint="eastAsia"/>
          <w:b/>
          <w:kern w:val="2"/>
          <w:sz w:val="24"/>
          <w:szCs w:val="24"/>
        </w:rPr>
        <w:t>七、违约赔偿</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除第八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bookmarkStart w:id="83" w:name="_Toc321385749"/>
    </w:p>
    <w:p w:rsidR="0006570C" w:rsidRDefault="0006570C">
      <w:pPr>
        <w:spacing w:line="360" w:lineRule="auto"/>
        <w:rPr>
          <w:rFonts w:ascii="仿宋_GB2312" w:eastAsia="仿宋_GB2312"/>
          <w:sz w:val="24"/>
          <w:szCs w:val="24"/>
        </w:rPr>
      </w:pPr>
      <w:r>
        <w:rPr>
          <w:rFonts w:hAnsi="宋体" w:hint="eastAsia"/>
          <w:b/>
          <w:kern w:val="2"/>
          <w:sz w:val="24"/>
          <w:szCs w:val="24"/>
        </w:rPr>
        <w:t>八、不可抗力</w:t>
      </w:r>
      <w:bookmarkEnd w:id="83"/>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1．如果双方中任何一方由于战争、严重火灾、水灾、台风和地震以及其它经双方同意属于不可抗力的事件，致使合同履行受阻时，履行合同的期限应予以延长，延长的期限应相当于事件所影响的时间。</w:t>
      </w:r>
    </w:p>
    <w:p w:rsidR="0006570C" w:rsidRDefault="0006570C">
      <w:pPr>
        <w:widowControl/>
        <w:tabs>
          <w:tab w:val="left" w:pos="1980"/>
        </w:tabs>
        <w:snapToGrid w:val="0"/>
        <w:spacing w:before="19" w:line="480" w:lineRule="auto"/>
        <w:ind w:firstLineChars="200" w:firstLine="480"/>
        <w:rPr>
          <w:rFonts w:hAnsi="宋体"/>
          <w:kern w:val="2"/>
          <w:sz w:val="24"/>
          <w:szCs w:val="24"/>
        </w:rPr>
      </w:pPr>
      <w:r>
        <w:rPr>
          <w:rFonts w:hAnsi="宋体" w:hint="eastAsia"/>
          <w:kern w:val="2"/>
          <w:sz w:val="24"/>
          <w:szCs w:val="24"/>
        </w:rPr>
        <w:t>2．受事件影响的一方应在不可抗力事件发生后尽快以电报、传真或电传通知另一方，并在事件发生后14天内，将有关部门出具的证明文件用特快专递寄给或送给另一方。如果不可抗力影响时间延续120天以上，双方应通过友好协商在合理的时间内达成进一步履行合同的协议。</w:t>
      </w:r>
    </w:p>
    <w:p w:rsidR="0006570C" w:rsidRDefault="00267A5B">
      <w:pPr>
        <w:widowControl/>
        <w:tabs>
          <w:tab w:val="left" w:pos="1980"/>
        </w:tabs>
        <w:snapToGrid w:val="0"/>
        <w:spacing w:before="19" w:line="480" w:lineRule="auto"/>
        <w:rPr>
          <w:rFonts w:hAnsi="宋体"/>
          <w:kern w:val="2"/>
          <w:sz w:val="24"/>
          <w:szCs w:val="24"/>
        </w:rPr>
      </w:pPr>
      <w:r>
        <w:rPr>
          <w:rFonts w:hAnsi="宋体" w:hint="eastAsia"/>
          <w:b/>
          <w:kern w:val="2"/>
          <w:sz w:val="24"/>
          <w:szCs w:val="24"/>
        </w:rPr>
        <w:t>九</w:t>
      </w:r>
      <w:r w:rsidR="0006570C">
        <w:rPr>
          <w:rFonts w:hAnsi="宋体" w:hint="eastAsia"/>
          <w:b/>
          <w:kern w:val="2"/>
          <w:sz w:val="24"/>
          <w:szCs w:val="24"/>
        </w:rPr>
        <w:t>、合同纠纷处理：</w:t>
      </w:r>
      <w:r w:rsidR="0006570C">
        <w:rPr>
          <w:rFonts w:hAnsi="宋体" w:hint="eastAsia"/>
          <w:kern w:val="2"/>
          <w:sz w:val="24"/>
          <w:szCs w:val="24"/>
        </w:rPr>
        <w:t>本合同执行过程中发生纠纷，作如下</w:t>
      </w:r>
      <w:r w:rsidR="0006570C">
        <w:rPr>
          <w:rFonts w:hAnsi="宋体" w:hint="eastAsia"/>
          <w:kern w:val="2"/>
          <w:sz w:val="24"/>
          <w:szCs w:val="24"/>
          <w:u w:val="single"/>
        </w:rPr>
        <w:t>1、2</w:t>
      </w:r>
      <w:r w:rsidR="0006570C">
        <w:rPr>
          <w:rFonts w:hAnsi="宋体" w:hint="eastAsia"/>
          <w:kern w:val="2"/>
          <w:sz w:val="24"/>
          <w:szCs w:val="24"/>
        </w:rPr>
        <w:t>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1、由甲乙双方协商处理。</w:t>
      </w:r>
    </w:p>
    <w:p w:rsidR="0006570C" w:rsidRDefault="0006570C">
      <w:pPr>
        <w:widowControl/>
        <w:tabs>
          <w:tab w:val="left" w:pos="1980"/>
        </w:tabs>
        <w:snapToGrid w:val="0"/>
        <w:spacing w:before="19" w:line="480" w:lineRule="auto"/>
        <w:ind w:firstLineChars="196" w:firstLine="470"/>
        <w:rPr>
          <w:rFonts w:hAnsi="宋体"/>
          <w:kern w:val="2"/>
          <w:sz w:val="24"/>
          <w:szCs w:val="24"/>
        </w:rPr>
      </w:pPr>
      <w:r>
        <w:rPr>
          <w:rFonts w:hAnsi="宋体" w:hint="eastAsia"/>
          <w:kern w:val="2"/>
          <w:sz w:val="24"/>
          <w:szCs w:val="24"/>
        </w:rPr>
        <w:t>2、提起诉讼，诉讼地点为甲方所在地。</w:t>
      </w:r>
    </w:p>
    <w:p w:rsidR="0006570C" w:rsidRDefault="00267A5B">
      <w:pPr>
        <w:widowControl/>
        <w:snapToGrid w:val="0"/>
        <w:spacing w:before="19" w:line="480" w:lineRule="auto"/>
        <w:rPr>
          <w:rFonts w:hAnsi="宋体"/>
          <w:kern w:val="2"/>
          <w:sz w:val="24"/>
          <w:szCs w:val="24"/>
        </w:rPr>
      </w:pPr>
      <w:r>
        <w:rPr>
          <w:rFonts w:hAnsi="宋体" w:hint="eastAsia"/>
          <w:b/>
          <w:kern w:val="2"/>
          <w:sz w:val="24"/>
          <w:szCs w:val="24"/>
        </w:rPr>
        <w:t>十</w:t>
      </w:r>
      <w:r w:rsidR="0006570C">
        <w:rPr>
          <w:rFonts w:hAnsi="宋体" w:hint="eastAsia"/>
          <w:b/>
          <w:kern w:val="2"/>
          <w:sz w:val="24"/>
          <w:szCs w:val="24"/>
        </w:rPr>
        <w:t>、合同生效：</w:t>
      </w:r>
      <w:r w:rsidR="0006570C">
        <w:rPr>
          <w:rFonts w:hAnsi="宋体" w:hint="eastAsia"/>
          <w:kern w:val="2"/>
          <w:sz w:val="24"/>
          <w:szCs w:val="24"/>
        </w:rPr>
        <w:t>本合同由甲乙双方签字盖章后生效。</w:t>
      </w:r>
    </w:p>
    <w:p w:rsidR="0006570C" w:rsidRDefault="00267A5B">
      <w:pPr>
        <w:widowControl/>
        <w:snapToGrid w:val="0"/>
        <w:spacing w:before="19" w:line="480" w:lineRule="auto"/>
        <w:rPr>
          <w:rFonts w:hAnsi="宋体"/>
          <w:b/>
          <w:kern w:val="2"/>
          <w:sz w:val="24"/>
          <w:szCs w:val="24"/>
        </w:rPr>
      </w:pPr>
      <w:r>
        <w:rPr>
          <w:rFonts w:hAnsi="宋体" w:hint="eastAsia"/>
          <w:b/>
          <w:kern w:val="2"/>
          <w:sz w:val="24"/>
          <w:szCs w:val="24"/>
        </w:rPr>
        <w:t>十一</w:t>
      </w:r>
      <w:r w:rsidR="0006570C">
        <w:rPr>
          <w:rFonts w:hAnsi="宋体" w:hint="eastAsia"/>
          <w:b/>
          <w:kern w:val="2"/>
          <w:sz w:val="24"/>
          <w:szCs w:val="24"/>
        </w:rPr>
        <w:t>、组成本合同的文件包括：</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lastRenderedPageBreak/>
        <w:t>（一）本合同条款；</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（二）甲方的谈判采购文件和乙方的谈判响应文件；</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（三）成交通知书；</w:t>
      </w:r>
    </w:p>
    <w:p w:rsidR="0006570C" w:rsidRDefault="0006570C">
      <w:pPr>
        <w:widowControl/>
        <w:snapToGrid w:val="0"/>
        <w:spacing w:before="19" w:line="480" w:lineRule="auto"/>
        <w:ind w:left="555"/>
        <w:rPr>
          <w:rFonts w:hAnsi="宋体"/>
          <w:kern w:val="2"/>
          <w:sz w:val="24"/>
          <w:szCs w:val="24"/>
        </w:rPr>
      </w:pPr>
      <w:r>
        <w:rPr>
          <w:rFonts w:hAnsi="宋体" w:hint="eastAsia"/>
          <w:kern w:val="2"/>
          <w:sz w:val="24"/>
          <w:szCs w:val="24"/>
        </w:rPr>
        <w:t>（四）甲乙双方商定的其他必要文件。</w:t>
      </w:r>
    </w:p>
    <w:p w:rsidR="00B563B2" w:rsidRDefault="00AB412B">
      <w:pPr>
        <w:snapToGrid w:val="0"/>
        <w:spacing w:line="400" w:lineRule="exact"/>
        <w:ind w:firstLineChars="200" w:firstLine="480"/>
        <w:rPr>
          <w:sz w:val="24"/>
        </w:rPr>
      </w:pPr>
      <w:r w:rsidRPr="00AB412B">
        <w:rPr>
          <w:rFonts w:hint="eastAsia"/>
          <w:sz w:val="24"/>
        </w:rPr>
        <w:t>上述合同文件内容互为补充，如有不明确，由甲方负责解释。</w:t>
      </w:r>
    </w:p>
    <w:p w:rsidR="0006570C" w:rsidRDefault="00267A5B">
      <w:pPr>
        <w:widowControl/>
        <w:snapToGrid w:val="0"/>
        <w:spacing w:before="19" w:line="480" w:lineRule="auto"/>
        <w:rPr>
          <w:rFonts w:hAnsi="宋体"/>
          <w:b/>
          <w:kern w:val="2"/>
          <w:sz w:val="24"/>
          <w:szCs w:val="24"/>
        </w:rPr>
      </w:pPr>
      <w:r>
        <w:rPr>
          <w:rFonts w:hAnsi="宋体" w:hint="eastAsia"/>
          <w:b/>
          <w:kern w:val="2"/>
          <w:sz w:val="24"/>
          <w:szCs w:val="24"/>
        </w:rPr>
        <w:t>十二</w:t>
      </w:r>
      <w:r w:rsidR="0006570C">
        <w:rPr>
          <w:rFonts w:hAnsi="宋体" w:hint="eastAsia"/>
          <w:b/>
          <w:kern w:val="2"/>
          <w:sz w:val="24"/>
          <w:szCs w:val="24"/>
        </w:rPr>
        <w:t>、合同备案</w:t>
      </w:r>
    </w:p>
    <w:p w:rsidR="0006570C" w:rsidRDefault="0006570C">
      <w:pPr>
        <w:widowControl/>
        <w:snapToGrid w:val="0"/>
        <w:spacing w:before="19" w:line="480" w:lineRule="auto"/>
        <w:ind w:firstLineChars="200" w:firstLine="480"/>
        <w:rPr>
          <w:rFonts w:hAnsi="宋体"/>
          <w:kern w:val="2"/>
          <w:sz w:val="24"/>
          <w:szCs w:val="24"/>
        </w:rPr>
      </w:pPr>
      <w:r>
        <w:rPr>
          <w:rFonts w:hAnsi="宋体" w:hint="eastAsia"/>
          <w:kern w:val="2"/>
          <w:sz w:val="24"/>
          <w:szCs w:val="24"/>
        </w:rPr>
        <w:t>本合同一式肆份，中文书写。甲方执叁份，乙方执壹份。</w:t>
      </w:r>
    </w:p>
    <w:p w:rsidR="0006570C" w:rsidRDefault="0006570C">
      <w:pPr>
        <w:widowControl/>
        <w:snapToGrid w:val="0"/>
        <w:spacing w:before="19" w:line="500" w:lineRule="exact"/>
        <w:ind w:firstLineChars="200" w:firstLine="480"/>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甲方：</w:t>
      </w:r>
      <w:r>
        <w:rPr>
          <w:rFonts w:hAnsi="宋体" w:hint="eastAsia"/>
          <w:kern w:val="2"/>
          <w:sz w:val="24"/>
          <w:szCs w:val="24"/>
          <w:u w:val="single"/>
        </w:rPr>
        <w:t xml:space="preserve"> </w:t>
      </w:r>
      <w:r>
        <w:rPr>
          <w:rFonts w:hAnsi="宋体" w:hint="eastAsia"/>
          <w:sz w:val="24"/>
          <w:szCs w:val="24"/>
          <w:u w:val="single"/>
        </w:rPr>
        <w:t>南京审计学院</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地址：</w:t>
      </w:r>
      <w:r>
        <w:rPr>
          <w:rFonts w:hAnsi="宋体" w:hint="eastAsia"/>
          <w:kern w:val="2"/>
          <w:sz w:val="24"/>
          <w:szCs w:val="24"/>
          <w:u w:val="single"/>
        </w:rPr>
        <w:t xml:space="preserve"> </w:t>
      </w:r>
      <w:r>
        <w:rPr>
          <w:rFonts w:hAnsi="宋体" w:hint="eastAsia"/>
          <w:sz w:val="24"/>
          <w:szCs w:val="24"/>
          <w:u w:val="single"/>
        </w:rPr>
        <w:t xml:space="preserve">                               </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日                   </w:t>
      </w:r>
    </w:p>
    <w:p w:rsidR="0006570C" w:rsidRDefault="0006570C">
      <w:pPr>
        <w:widowControl/>
        <w:snapToGrid w:val="0"/>
        <w:spacing w:before="19" w:line="500" w:lineRule="exact"/>
        <w:rPr>
          <w:rFonts w:hAnsi="宋体"/>
          <w:kern w:val="2"/>
          <w:sz w:val="24"/>
          <w:szCs w:val="24"/>
        </w:rPr>
      </w:pP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乙方：</w:t>
      </w:r>
      <w:r>
        <w:rPr>
          <w:rFonts w:hAnsi="宋体" w:hint="eastAsia"/>
          <w:kern w:val="2"/>
          <w:sz w:val="24"/>
          <w:szCs w:val="24"/>
          <w:u w:val="single"/>
        </w:rPr>
        <w:t xml:space="preserve">                          </w:t>
      </w:r>
      <w:r>
        <w:rPr>
          <w:rFonts w:hAnsi="宋体" w:hint="eastAsia"/>
          <w:kern w:val="2"/>
          <w:sz w:val="24"/>
          <w:szCs w:val="24"/>
        </w:rPr>
        <w:t>（盖章）</w:t>
      </w:r>
    </w:p>
    <w:p w:rsidR="0006570C" w:rsidRDefault="0006570C">
      <w:pPr>
        <w:widowControl/>
        <w:snapToGrid w:val="0"/>
        <w:spacing w:before="19" w:line="500" w:lineRule="exact"/>
        <w:rPr>
          <w:rFonts w:hAnsi="宋体"/>
          <w:kern w:val="2"/>
          <w:sz w:val="24"/>
          <w:szCs w:val="24"/>
          <w:u w:val="single"/>
        </w:rPr>
      </w:pPr>
      <w:r>
        <w:rPr>
          <w:rFonts w:hAnsi="宋体" w:hint="eastAsia"/>
          <w:kern w:val="2"/>
          <w:sz w:val="24"/>
          <w:szCs w:val="24"/>
        </w:rPr>
        <w:t>地址：</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法定（授权）代表人：</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二〇一</w:t>
      </w:r>
      <w:r w:rsidR="0060087B">
        <w:rPr>
          <w:rFonts w:hAnsi="宋体" w:hint="eastAsia"/>
          <w:kern w:val="2"/>
          <w:sz w:val="24"/>
          <w:szCs w:val="24"/>
        </w:rPr>
        <w:t>五</w:t>
      </w:r>
      <w:r>
        <w:rPr>
          <w:rFonts w:hAnsi="宋体" w:hint="eastAsia"/>
          <w:kern w:val="2"/>
          <w:sz w:val="24"/>
          <w:szCs w:val="24"/>
        </w:rPr>
        <w:t>年</w:t>
      </w:r>
      <w:r>
        <w:rPr>
          <w:rFonts w:hAnsi="宋体" w:hint="eastAsia"/>
          <w:kern w:val="2"/>
          <w:sz w:val="24"/>
          <w:szCs w:val="24"/>
          <w:u w:val="single"/>
        </w:rPr>
        <w:t xml:space="preserve">   </w:t>
      </w:r>
      <w:r>
        <w:rPr>
          <w:rFonts w:hAnsi="宋体" w:hint="eastAsia"/>
          <w:kern w:val="2"/>
          <w:sz w:val="24"/>
          <w:szCs w:val="24"/>
        </w:rPr>
        <w:t>月</w:t>
      </w:r>
      <w:r>
        <w:rPr>
          <w:rFonts w:hAnsi="宋体" w:hint="eastAsia"/>
          <w:kern w:val="2"/>
          <w:sz w:val="24"/>
          <w:szCs w:val="24"/>
          <w:u w:val="single"/>
        </w:rPr>
        <w:t xml:space="preserve">   </w:t>
      </w:r>
      <w:r>
        <w:rPr>
          <w:rFonts w:hAnsi="宋体" w:hint="eastAsia"/>
          <w:kern w:val="2"/>
          <w:sz w:val="24"/>
          <w:szCs w:val="24"/>
        </w:rPr>
        <w:t xml:space="preserve"> 日</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户名：</w:t>
      </w:r>
      <w:r>
        <w:rPr>
          <w:rFonts w:hAnsi="宋体" w:hint="eastAsia"/>
          <w:kern w:val="2"/>
          <w:sz w:val="24"/>
          <w:szCs w:val="24"/>
          <w:u w:val="single"/>
        </w:rPr>
        <w:t xml:space="preserve">                                </w:t>
      </w:r>
    </w:p>
    <w:p w:rsidR="0006570C" w:rsidRDefault="0006570C">
      <w:pPr>
        <w:widowControl/>
        <w:snapToGrid w:val="0"/>
        <w:spacing w:before="19" w:line="500" w:lineRule="exact"/>
        <w:rPr>
          <w:rFonts w:hAnsi="宋体"/>
          <w:kern w:val="2"/>
          <w:sz w:val="24"/>
          <w:szCs w:val="24"/>
        </w:rPr>
      </w:pPr>
      <w:r>
        <w:rPr>
          <w:rFonts w:hAnsi="宋体" w:hint="eastAsia"/>
          <w:kern w:val="2"/>
          <w:sz w:val="24"/>
          <w:szCs w:val="24"/>
        </w:rPr>
        <w:t>开户银行：</w:t>
      </w:r>
      <w:r>
        <w:rPr>
          <w:rFonts w:hAnsi="宋体" w:hint="eastAsia"/>
          <w:kern w:val="2"/>
          <w:sz w:val="24"/>
          <w:szCs w:val="24"/>
          <w:u w:val="single"/>
        </w:rPr>
        <w:t xml:space="preserve">                            </w:t>
      </w:r>
    </w:p>
    <w:p w:rsidR="0006570C" w:rsidRDefault="0006570C">
      <w:pPr>
        <w:widowControl/>
        <w:snapToGrid w:val="0"/>
        <w:spacing w:before="19" w:line="500" w:lineRule="exact"/>
        <w:rPr>
          <w:rFonts w:ascii="仿宋_GB2312" w:eastAsia="仿宋_GB2312"/>
          <w:kern w:val="2"/>
          <w:sz w:val="28"/>
          <w:szCs w:val="28"/>
          <w:u w:val="single"/>
        </w:rPr>
      </w:pPr>
      <w:r>
        <w:rPr>
          <w:rFonts w:hAnsi="宋体" w:hint="eastAsia"/>
          <w:kern w:val="2"/>
          <w:sz w:val="24"/>
          <w:szCs w:val="24"/>
        </w:rPr>
        <w:t>账号：</w:t>
      </w:r>
      <w:r>
        <w:rPr>
          <w:rFonts w:hAnsi="宋体" w:hint="eastAsia"/>
          <w:kern w:val="2"/>
          <w:sz w:val="24"/>
          <w:szCs w:val="24"/>
          <w:u w:val="single"/>
        </w:rPr>
        <w:t xml:space="preserve">                                </w:t>
      </w:r>
    </w:p>
    <w:p w:rsidR="0006570C" w:rsidRDefault="0006570C">
      <w:pPr>
        <w:pStyle w:val="1"/>
        <w:spacing w:before="0" w:after="0" w:line="360" w:lineRule="auto"/>
        <w:jc w:val="center"/>
        <w:rPr>
          <w:rFonts w:hAnsi="宋体"/>
          <w:color w:val="000000"/>
        </w:rPr>
      </w:pPr>
      <w:r>
        <w:rPr>
          <w:rFonts w:hAnsi="宋体"/>
          <w:color w:val="000000"/>
        </w:rPr>
        <w:br w:type="page"/>
      </w:r>
      <w:bookmarkStart w:id="84" w:name="_Toc422212515"/>
      <w:r>
        <w:rPr>
          <w:rFonts w:hAnsi="宋体" w:hint="eastAsia"/>
          <w:color w:val="000000"/>
        </w:rPr>
        <w:lastRenderedPageBreak/>
        <w:t>第四章  谈判响应文件格式</w:t>
      </w:r>
      <w:bookmarkEnd w:id="82"/>
      <w:bookmarkEnd w:id="84"/>
    </w:p>
    <w:p w:rsidR="0006570C" w:rsidRDefault="0006570C">
      <w:pPr>
        <w:widowControl/>
        <w:rPr>
          <w:rFonts w:hAnsi="宋体"/>
          <w:b/>
          <w:color w:val="000000"/>
          <w:sz w:val="24"/>
          <w:szCs w:val="28"/>
          <w:u w:val="single"/>
        </w:rPr>
      </w:pPr>
      <w:r>
        <w:rPr>
          <w:rFonts w:hAnsi="宋体" w:hint="eastAsia"/>
          <w:b/>
          <w:color w:val="000000"/>
          <w:sz w:val="24"/>
          <w:szCs w:val="28"/>
          <w:u w:val="single"/>
        </w:rPr>
        <w:t>注：请谈判供应商按照以下文件的要求格式、内容，顺序制作谈判响应文件，并请编制目录及页码，否则可能将影响对谈判响应文件的评价。</w:t>
      </w:r>
    </w:p>
    <w:p w:rsidR="0006570C" w:rsidRDefault="0006570C">
      <w:pPr>
        <w:pStyle w:val="2"/>
        <w:spacing w:before="0" w:after="0" w:line="240" w:lineRule="auto"/>
        <w:rPr>
          <w:rFonts w:ascii="宋体" w:eastAsia="宋体" w:hAnsi="宋体"/>
          <w:color w:val="000000"/>
        </w:rPr>
      </w:pPr>
      <w:bookmarkStart w:id="85" w:name="_Toc153360200"/>
      <w:bookmarkStart w:id="86" w:name="_Toc279410006"/>
      <w:bookmarkStart w:id="87" w:name="_Toc422212516"/>
      <w:r>
        <w:rPr>
          <w:rFonts w:ascii="宋体" w:eastAsia="宋体" w:hAnsi="宋体" w:hint="eastAsia"/>
          <w:color w:val="000000"/>
        </w:rPr>
        <w:t>一、谈判函、谈判报价及项目相关文件</w:t>
      </w:r>
      <w:bookmarkEnd w:id="85"/>
      <w:bookmarkEnd w:id="86"/>
      <w:bookmarkEnd w:id="87"/>
    </w:p>
    <w:p w:rsidR="0006570C" w:rsidRDefault="0006570C">
      <w:pPr>
        <w:pStyle w:val="3"/>
        <w:autoSpaceDE/>
        <w:autoSpaceDN/>
        <w:adjustRightInd/>
        <w:spacing w:before="0" w:after="0" w:line="240" w:lineRule="auto"/>
        <w:rPr>
          <w:rFonts w:hAnsi="宋体"/>
          <w:color w:val="000000"/>
          <w:kern w:val="2"/>
          <w:sz w:val="30"/>
          <w:szCs w:val="30"/>
        </w:rPr>
      </w:pPr>
      <w:bookmarkStart w:id="88" w:name="_Toc279410007"/>
      <w:bookmarkStart w:id="89" w:name="_Toc422212517"/>
      <w:r>
        <w:rPr>
          <w:rFonts w:hAnsi="宋体" w:hint="eastAsia"/>
          <w:color w:val="000000"/>
          <w:kern w:val="2"/>
          <w:sz w:val="30"/>
          <w:szCs w:val="30"/>
        </w:rPr>
        <w:t>1.竞争性谈判函</w:t>
      </w:r>
      <w:bookmarkEnd w:id="88"/>
      <w:bookmarkEnd w:id="89"/>
    </w:p>
    <w:p w:rsidR="0006570C" w:rsidRDefault="0006570C">
      <w:pPr>
        <w:widowControl/>
        <w:spacing w:before="19" w:line="360" w:lineRule="auto"/>
        <w:rPr>
          <w:rFonts w:hAnsi="宋体"/>
          <w:b/>
          <w:color w:val="000000"/>
          <w:sz w:val="24"/>
          <w:szCs w:val="24"/>
        </w:rPr>
      </w:pPr>
      <w:r>
        <w:rPr>
          <w:rFonts w:hAnsi="宋体" w:hint="eastAsia"/>
          <w:color w:val="000000"/>
          <w:sz w:val="24"/>
          <w:szCs w:val="24"/>
        </w:rPr>
        <w:t>南京审计学院：</w:t>
      </w:r>
    </w:p>
    <w:p w:rsidR="0006570C" w:rsidRDefault="0006570C">
      <w:pPr>
        <w:spacing w:line="360" w:lineRule="auto"/>
        <w:ind w:firstLineChars="200" w:firstLine="480"/>
        <w:rPr>
          <w:rFonts w:hAnsi="宋体"/>
          <w:color w:val="000000"/>
          <w:sz w:val="24"/>
          <w:szCs w:val="24"/>
        </w:rPr>
      </w:pPr>
      <w:r>
        <w:rPr>
          <w:rFonts w:hAnsi="宋体" w:hint="eastAsia"/>
          <w:color w:val="000000"/>
          <w:sz w:val="24"/>
          <w:szCs w:val="24"/>
        </w:rPr>
        <w:t xml:space="preserve">你方 </w:t>
      </w:r>
      <w:r>
        <w:rPr>
          <w:rFonts w:hAnsi="宋体" w:hint="eastAsia"/>
          <w:color w:val="000000"/>
          <w:sz w:val="24"/>
          <w:szCs w:val="24"/>
          <w:u w:val="single"/>
        </w:rPr>
        <w:t xml:space="preserve">      </w:t>
      </w:r>
      <w:r>
        <w:rPr>
          <w:rFonts w:hAnsi="宋体" w:hint="eastAsia"/>
          <w:color w:val="000000"/>
          <w:sz w:val="24"/>
          <w:szCs w:val="24"/>
        </w:rPr>
        <w:t>号谈判采购文件（包括更正公告，如果有的话）收悉，我方经详细审阅和研究，现决定参加竞争性谈判。</w:t>
      </w:r>
    </w:p>
    <w:p w:rsidR="0006570C" w:rsidRDefault="0006570C">
      <w:pPr>
        <w:widowControl/>
        <w:snapToGrid w:val="0"/>
        <w:spacing w:before="19" w:line="360" w:lineRule="auto"/>
        <w:ind w:firstLine="555"/>
        <w:rPr>
          <w:rFonts w:hAnsi="宋体"/>
          <w:color w:val="000000"/>
          <w:sz w:val="24"/>
          <w:szCs w:val="24"/>
        </w:rPr>
      </w:pPr>
      <w:r>
        <w:rPr>
          <w:rFonts w:hAnsi="宋体" w:hint="eastAsia"/>
          <w:color w:val="000000"/>
          <w:sz w:val="24"/>
          <w:szCs w:val="24"/>
        </w:rPr>
        <w:t>1．我方郑重承诺：我方是符合《政府采购法》第22条规定的供应商，并严格遵守《政府采购法》第77条的规定，本谈判响应文件中提供的所有材料均是真实有效的。</w:t>
      </w:r>
    </w:p>
    <w:p w:rsidR="0006570C" w:rsidRDefault="0006570C">
      <w:pPr>
        <w:widowControl/>
        <w:spacing w:line="360" w:lineRule="auto"/>
        <w:ind w:firstLineChars="200" w:firstLine="480"/>
        <w:rPr>
          <w:rFonts w:hAnsi="宋体"/>
          <w:color w:val="000000"/>
          <w:sz w:val="24"/>
          <w:szCs w:val="24"/>
        </w:rPr>
      </w:pPr>
      <w:r>
        <w:rPr>
          <w:rFonts w:hAnsi="宋体" w:hint="eastAsia"/>
          <w:color w:val="000000"/>
          <w:sz w:val="24"/>
          <w:szCs w:val="24"/>
        </w:rPr>
        <w:t>2．我方接受谈判采购文件的所有的条款和规定。</w:t>
      </w:r>
    </w:p>
    <w:p w:rsidR="0006570C" w:rsidRDefault="0006570C">
      <w:pPr>
        <w:spacing w:line="360" w:lineRule="auto"/>
        <w:rPr>
          <w:rFonts w:hAnsi="宋体"/>
          <w:color w:val="000000"/>
          <w:sz w:val="24"/>
          <w:szCs w:val="24"/>
        </w:rPr>
      </w:pPr>
      <w:r>
        <w:rPr>
          <w:rFonts w:hAnsi="宋体" w:hint="eastAsia"/>
          <w:color w:val="000000"/>
          <w:sz w:val="24"/>
          <w:szCs w:val="24"/>
        </w:rPr>
        <w:t xml:space="preserve">    3．我方同意按照谈判采购文件的规定，本谈判响应文件的有效期为从谈判响应文件递交截止时间起计算的九十天，在此期间，本谈判响应文件将始终对我方具有约束力，并可随时被接受。如果我方成交，本谈判响应文件在此期间之后将继续保持有效。</w:t>
      </w:r>
    </w:p>
    <w:p w:rsidR="0006570C" w:rsidRDefault="0006570C">
      <w:pPr>
        <w:spacing w:line="360" w:lineRule="auto"/>
        <w:rPr>
          <w:rFonts w:hAnsi="宋体"/>
          <w:color w:val="000000"/>
          <w:sz w:val="24"/>
          <w:szCs w:val="24"/>
        </w:rPr>
      </w:pPr>
      <w:r>
        <w:rPr>
          <w:rFonts w:hAnsi="宋体" w:hint="eastAsia"/>
          <w:color w:val="000000"/>
          <w:sz w:val="24"/>
          <w:szCs w:val="24"/>
        </w:rPr>
        <w:t xml:space="preserve">    4．我方同意提供采购人要求的有关本次竞争性谈判的所有资料。</w:t>
      </w:r>
    </w:p>
    <w:p w:rsidR="0006570C" w:rsidRDefault="0006570C">
      <w:pPr>
        <w:spacing w:line="360" w:lineRule="auto"/>
        <w:rPr>
          <w:rFonts w:hAnsi="宋体"/>
          <w:color w:val="000000"/>
          <w:sz w:val="24"/>
          <w:szCs w:val="24"/>
        </w:rPr>
      </w:pPr>
      <w:r>
        <w:rPr>
          <w:rFonts w:hAnsi="宋体" w:hint="eastAsia"/>
          <w:color w:val="000000"/>
          <w:sz w:val="24"/>
          <w:szCs w:val="24"/>
        </w:rPr>
        <w:t xml:space="preserve">    5．我方理解，你们无义务必须接受竞争性谈判最低的报价，并有权拒绝所有的谈判响应文件和报价。同时也理解你方不承担我们本次谈判的费用。</w:t>
      </w:r>
    </w:p>
    <w:p w:rsidR="0006570C" w:rsidRDefault="0006570C">
      <w:pPr>
        <w:spacing w:line="360" w:lineRule="auto"/>
        <w:rPr>
          <w:rFonts w:hAnsi="宋体"/>
          <w:color w:val="000000"/>
          <w:sz w:val="24"/>
          <w:szCs w:val="24"/>
        </w:rPr>
      </w:pPr>
      <w:r>
        <w:rPr>
          <w:rFonts w:hAnsi="宋体" w:hint="eastAsia"/>
          <w:color w:val="000000"/>
          <w:sz w:val="24"/>
          <w:szCs w:val="24"/>
        </w:rPr>
        <w:t xml:space="preserve">    6．如果我方成交，为执行合同，我方将按谈判供应商须知有关要求提供必要的履约保证。</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rPr>
      </w:pPr>
      <w:r>
        <w:rPr>
          <w:rFonts w:hAnsi="宋体" w:hint="eastAsia"/>
          <w:color w:val="000000"/>
          <w:sz w:val="24"/>
          <w:szCs w:val="24"/>
        </w:rPr>
        <w:t>供应商名称：</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地址：</w:t>
      </w:r>
      <w:r>
        <w:rPr>
          <w:rFonts w:hAnsi="宋体" w:hint="eastAsia"/>
          <w:color w:val="000000"/>
          <w:sz w:val="24"/>
          <w:szCs w:val="24"/>
          <w:u w:val="single"/>
        </w:rPr>
        <w:t xml:space="preserve">            </w:t>
      </w:r>
      <w:r>
        <w:rPr>
          <w:rFonts w:hAnsi="宋体" w:hint="eastAsia"/>
          <w:color w:val="000000"/>
          <w:sz w:val="24"/>
          <w:szCs w:val="24"/>
        </w:rPr>
        <w:t>邮编：</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电话：</w:t>
      </w:r>
      <w:r>
        <w:rPr>
          <w:rFonts w:hAnsi="宋体" w:hint="eastAsia"/>
          <w:color w:val="000000"/>
          <w:sz w:val="24"/>
          <w:szCs w:val="24"/>
          <w:u w:val="single"/>
        </w:rPr>
        <w:t xml:space="preserve">            </w:t>
      </w:r>
      <w:r>
        <w:rPr>
          <w:rFonts w:hAnsi="宋体" w:hint="eastAsia"/>
          <w:color w:val="000000"/>
          <w:sz w:val="24"/>
          <w:szCs w:val="24"/>
        </w:rPr>
        <w:t>传真：</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授权代表签字：</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日期：</w:t>
      </w:r>
      <w:r>
        <w:rPr>
          <w:rFonts w:hAnsi="宋体" w:hint="eastAsia"/>
          <w:color w:val="000000"/>
          <w:sz w:val="24"/>
          <w:szCs w:val="24"/>
          <w:u w:val="single"/>
        </w:rPr>
        <w:t xml:space="preserve">                  </w:t>
      </w:r>
    </w:p>
    <w:p w:rsidR="0006570C" w:rsidRDefault="0006570C">
      <w:pPr>
        <w:pStyle w:val="3"/>
        <w:spacing w:line="360" w:lineRule="auto"/>
        <w:rPr>
          <w:rFonts w:hAnsi="宋体"/>
          <w:color w:val="000000"/>
          <w:kern w:val="2"/>
          <w:sz w:val="30"/>
          <w:szCs w:val="30"/>
        </w:rPr>
      </w:pPr>
      <w:bookmarkStart w:id="90" w:name="_Toc279410008"/>
      <w:bookmarkStart w:id="91" w:name="_Toc422212518"/>
      <w:r>
        <w:rPr>
          <w:rFonts w:hAnsi="宋体" w:hint="eastAsia"/>
          <w:color w:val="000000"/>
        </w:rPr>
        <w:lastRenderedPageBreak/>
        <w:t>2.报价一览表</w:t>
      </w:r>
      <w:bookmarkEnd w:id="90"/>
      <w:bookmarkEnd w:id="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1"/>
        <w:gridCol w:w="2361"/>
        <w:gridCol w:w="2361"/>
        <w:gridCol w:w="2361"/>
      </w:tblGrid>
      <w:tr w:rsidR="0006570C">
        <w:trPr>
          <w:trHeight w:val="589"/>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项目</w:t>
            </w:r>
          </w:p>
        </w:tc>
        <w:tc>
          <w:tcPr>
            <w:tcW w:w="7083" w:type="dxa"/>
            <w:gridSpan w:val="3"/>
            <w:vAlign w:val="center"/>
          </w:tcPr>
          <w:p w:rsidR="0006570C" w:rsidRDefault="0006570C">
            <w:pPr>
              <w:topLinePunct/>
              <w:snapToGrid w:val="0"/>
              <w:spacing w:line="360" w:lineRule="auto"/>
              <w:jc w:val="center"/>
              <w:rPr>
                <w:rFonts w:hAnsi="宋体" w:cs="宋体"/>
                <w:bCs/>
                <w:sz w:val="24"/>
                <w:szCs w:val="24"/>
              </w:rPr>
            </w:pPr>
          </w:p>
        </w:tc>
      </w:tr>
      <w:tr w:rsidR="0006570C">
        <w:trPr>
          <w:cantSplit/>
          <w:trHeight w:val="1171"/>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谈判</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报价</w:t>
            </w:r>
          </w:p>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总计</w:t>
            </w:r>
          </w:p>
        </w:tc>
        <w:tc>
          <w:tcPr>
            <w:tcW w:w="7083" w:type="dxa"/>
            <w:gridSpan w:val="3"/>
            <w:vAlign w:val="center"/>
          </w:tcPr>
          <w:p w:rsidR="0006570C" w:rsidRDefault="0006570C">
            <w:pPr>
              <w:topLinePunct/>
              <w:snapToGrid w:val="0"/>
              <w:spacing w:line="360" w:lineRule="auto"/>
              <w:rPr>
                <w:rFonts w:hAnsi="宋体" w:cs="宋体"/>
                <w:bCs/>
                <w:sz w:val="24"/>
                <w:szCs w:val="24"/>
              </w:rPr>
            </w:pPr>
            <w:r>
              <w:rPr>
                <w:rFonts w:hAnsi="宋体" w:cs="宋体" w:hint="eastAsia"/>
                <w:bCs/>
                <w:sz w:val="24"/>
                <w:szCs w:val="24"/>
              </w:rPr>
              <w:t>人民币（大写）</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万</w:t>
            </w:r>
            <w:r>
              <w:rPr>
                <w:rFonts w:hAnsi="宋体" w:cs="宋体" w:hint="eastAsia"/>
                <w:bCs/>
                <w:sz w:val="24"/>
                <w:szCs w:val="24"/>
                <w:u w:val="single"/>
              </w:rPr>
              <w:t xml:space="preserve">   </w:t>
            </w:r>
            <w:r>
              <w:rPr>
                <w:rFonts w:hAnsi="宋体" w:cs="宋体" w:hint="eastAsia"/>
                <w:bCs/>
                <w:sz w:val="24"/>
                <w:szCs w:val="24"/>
              </w:rPr>
              <w:t>仟</w:t>
            </w:r>
            <w:r>
              <w:rPr>
                <w:rFonts w:hAnsi="宋体" w:cs="宋体" w:hint="eastAsia"/>
                <w:bCs/>
                <w:sz w:val="24"/>
                <w:szCs w:val="24"/>
                <w:u w:val="single"/>
              </w:rPr>
              <w:t xml:space="preserve">   </w:t>
            </w:r>
            <w:r>
              <w:rPr>
                <w:rFonts w:hAnsi="宋体" w:cs="宋体" w:hint="eastAsia"/>
                <w:bCs/>
                <w:sz w:val="24"/>
                <w:szCs w:val="24"/>
              </w:rPr>
              <w:t>佰</w:t>
            </w:r>
            <w:r>
              <w:rPr>
                <w:rFonts w:hAnsi="宋体" w:cs="宋体" w:hint="eastAsia"/>
                <w:bCs/>
                <w:sz w:val="24"/>
                <w:szCs w:val="24"/>
                <w:u w:val="single"/>
              </w:rPr>
              <w:t xml:space="preserve">   </w:t>
            </w:r>
            <w:r>
              <w:rPr>
                <w:rFonts w:hAnsi="宋体" w:cs="宋体" w:hint="eastAsia"/>
                <w:bCs/>
                <w:sz w:val="24"/>
                <w:szCs w:val="24"/>
              </w:rPr>
              <w:t>拾</w:t>
            </w:r>
            <w:r>
              <w:rPr>
                <w:rFonts w:hAnsi="宋体" w:cs="宋体" w:hint="eastAsia"/>
                <w:bCs/>
                <w:sz w:val="24"/>
                <w:szCs w:val="24"/>
                <w:u w:val="single"/>
              </w:rPr>
              <w:t xml:space="preserve">   </w:t>
            </w:r>
            <w:r>
              <w:rPr>
                <w:rFonts w:hAnsi="宋体" w:cs="宋体" w:hint="eastAsia"/>
                <w:bCs/>
                <w:sz w:val="24"/>
                <w:szCs w:val="24"/>
              </w:rPr>
              <w:t>元整</w:t>
            </w:r>
          </w:p>
          <w:p w:rsidR="0006570C" w:rsidRDefault="0006570C">
            <w:pPr>
              <w:topLinePunct/>
              <w:snapToGrid w:val="0"/>
              <w:spacing w:line="360" w:lineRule="auto"/>
              <w:rPr>
                <w:rFonts w:hAnsi="宋体" w:cs="宋体"/>
                <w:bCs/>
                <w:sz w:val="24"/>
                <w:szCs w:val="24"/>
              </w:rPr>
            </w:pPr>
            <w:r>
              <w:rPr>
                <w:rFonts w:hAnsi="宋体" w:cs="宋体" w:hint="eastAsia"/>
                <w:bCs/>
                <w:sz w:val="24"/>
                <w:szCs w:val="24"/>
              </w:rPr>
              <w:t>（¥</w:t>
            </w:r>
            <w:r>
              <w:rPr>
                <w:rFonts w:hAnsi="宋体" w:cs="宋体" w:hint="eastAsia"/>
                <w:bCs/>
                <w:sz w:val="24"/>
                <w:szCs w:val="24"/>
                <w:u w:val="single"/>
              </w:rPr>
              <w:t xml:space="preserve">                         </w:t>
            </w:r>
            <w:r>
              <w:rPr>
                <w:rFonts w:hAnsi="宋体" w:cs="宋体" w:hint="eastAsia"/>
                <w:bCs/>
                <w:sz w:val="24"/>
                <w:szCs w:val="24"/>
              </w:rPr>
              <w:t>元）</w:t>
            </w:r>
          </w:p>
        </w:tc>
      </w:tr>
      <w:tr w:rsidR="0006570C">
        <w:trPr>
          <w:cantSplit/>
          <w:trHeight w:val="800"/>
          <w:jc w:val="center"/>
        </w:trPr>
        <w:tc>
          <w:tcPr>
            <w:tcW w:w="145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交付期</w:t>
            </w:r>
          </w:p>
        </w:tc>
        <w:tc>
          <w:tcPr>
            <w:tcW w:w="2361" w:type="dxa"/>
            <w:vAlign w:val="center"/>
          </w:tcPr>
          <w:p w:rsidR="0006570C" w:rsidRDefault="0006570C">
            <w:pPr>
              <w:topLinePunct/>
              <w:snapToGrid w:val="0"/>
              <w:spacing w:line="360" w:lineRule="auto"/>
              <w:jc w:val="center"/>
              <w:rPr>
                <w:rFonts w:hAnsi="宋体" w:cs="宋体"/>
                <w:bCs/>
                <w:sz w:val="24"/>
                <w:szCs w:val="24"/>
              </w:rPr>
            </w:pPr>
          </w:p>
        </w:tc>
        <w:tc>
          <w:tcPr>
            <w:tcW w:w="2361" w:type="dxa"/>
            <w:vAlign w:val="center"/>
          </w:tcPr>
          <w:p w:rsidR="0006570C" w:rsidRDefault="0006570C">
            <w:pPr>
              <w:widowControl/>
              <w:topLinePunct/>
              <w:snapToGrid w:val="0"/>
              <w:spacing w:before="4" w:line="360" w:lineRule="auto"/>
              <w:jc w:val="center"/>
              <w:rPr>
                <w:rFonts w:hAnsi="宋体" w:cs="宋体"/>
                <w:sz w:val="24"/>
                <w:szCs w:val="24"/>
              </w:rPr>
            </w:pPr>
            <w:r>
              <w:rPr>
                <w:rFonts w:hAnsi="宋体" w:cs="宋体" w:hint="eastAsia"/>
                <w:sz w:val="24"/>
                <w:szCs w:val="24"/>
              </w:rPr>
              <w:t>免费维护及</w:t>
            </w:r>
          </w:p>
          <w:p w:rsidR="0006570C" w:rsidRDefault="0006570C">
            <w:pPr>
              <w:widowControl/>
              <w:topLinePunct/>
              <w:snapToGrid w:val="0"/>
              <w:spacing w:before="4" w:line="360" w:lineRule="auto"/>
              <w:jc w:val="center"/>
              <w:rPr>
                <w:rFonts w:hAnsi="宋体" w:cs="宋体"/>
                <w:bCs/>
                <w:sz w:val="24"/>
                <w:szCs w:val="24"/>
              </w:rPr>
            </w:pPr>
            <w:r>
              <w:rPr>
                <w:rFonts w:hAnsi="宋体" w:cs="宋体" w:hint="eastAsia"/>
                <w:sz w:val="24"/>
                <w:szCs w:val="24"/>
              </w:rPr>
              <w:t>升级期限</w:t>
            </w:r>
          </w:p>
        </w:tc>
        <w:tc>
          <w:tcPr>
            <w:tcW w:w="2361" w:type="dxa"/>
            <w:vAlign w:val="center"/>
          </w:tcPr>
          <w:p w:rsidR="0006570C" w:rsidRDefault="0006570C">
            <w:pPr>
              <w:topLinePunct/>
              <w:snapToGrid w:val="0"/>
              <w:spacing w:line="360" w:lineRule="auto"/>
              <w:jc w:val="center"/>
              <w:rPr>
                <w:rFonts w:hAnsi="宋体" w:cs="宋体"/>
                <w:bCs/>
                <w:sz w:val="24"/>
                <w:szCs w:val="24"/>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widowControl/>
        <w:topLinePunct/>
        <w:snapToGrid w:val="0"/>
        <w:spacing w:before="4" w:line="360" w:lineRule="auto"/>
        <w:rPr>
          <w:rFonts w:hAnsi="宋体"/>
          <w:bCs/>
          <w:color w:val="000000"/>
          <w:sz w:val="21"/>
          <w:szCs w:val="21"/>
        </w:rPr>
      </w:pPr>
      <w:r>
        <w:rPr>
          <w:rFonts w:hAnsi="宋体" w:hint="eastAsia"/>
          <w:bCs/>
          <w:color w:val="000000"/>
          <w:sz w:val="24"/>
          <w:szCs w:val="24"/>
        </w:rPr>
        <w:t>注</w:t>
      </w:r>
      <w:r>
        <w:rPr>
          <w:rFonts w:hAnsi="宋体" w:hint="eastAsia"/>
          <w:bCs/>
          <w:color w:val="000000"/>
          <w:sz w:val="21"/>
          <w:szCs w:val="21"/>
        </w:rPr>
        <w:t>:</w:t>
      </w:r>
      <w:r>
        <w:rPr>
          <w:rFonts w:hAnsi="宋体" w:hint="eastAsia"/>
          <w:b/>
          <w:bCs/>
          <w:color w:val="000000"/>
          <w:sz w:val="21"/>
          <w:szCs w:val="21"/>
        </w:rPr>
        <w:t xml:space="preserve"> </w:t>
      </w:r>
      <w:r>
        <w:rPr>
          <w:rFonts w:hAnsi="宋体" w:hint="eastAsia"/>
          <w:bCs/>
          <w:color w:val="000000"/>
          <w:sz w:val="21"/>
          <w:szCs w:val="21"/>
        </w:rPr>
        <w:t>（1）谈判报价应包括竞争性谈判采购文件所规定的范围的全部内容。</w:t>
      </w:r>
    </w:p>
    <w:p w:rsidR="0006570C" w:rsidRDefault="0006570C">
      <w:pPr>
        <w:widowControl/>
        <w:tabs>
          <w:tab w:val="left" w:pos="360"/>
        </w:tabs>
        <w:snapToGrid w:val="0"/>
        <w:spacing w:before="67" w:line="360" w:lineRule="auto"/>
        <w:ind w:leftChars="-29" w:left="-58" w:right="-360" w:firstLineChars="183" w:firstLine="384"/>
        <w:rPr>
          <w:rFonts w:hAnsi="宋体"/>
          <w:color w:val="000000"/>
          <w:sz w:val="21"/>
          <w:szCs w:val="21"/>
        </w:rPr>
      </w:pPr>
      <w:r>
        <w:rPr>
          <w:rFonts w:hAnsi="宋体" w:hint="eastAsia"/>
          <w:bCs/>
          <w:color w:val="000000"/>
          <w:sz w:val="21"/>
          <w:szCs w:val="21"/>
        </w:rPr>
        <w:t>（2）报价一览表格式不得自行改动。</w:t>
      </w:r>
    </w:p>
    <w:p w:rsidR="0006570C" w:rsidRDefault="0006570C">
      <w:pPr>
        <w:pStyle w:val="3"/>
        <w:spacing w:line="360" w:lineRule="auto"/>
        <w:rPr>
          <w:rFonts w:hAnsi="宋体"/>
          <w:color w:val="000000"/>
          <w:sz w:val="30"/>
        </w:rPr>
      </w:pPr>
      <w:bookmarkStart w:id="92" w:name="_Toc196890851"/>
      <w:bookmarkStart w:id="93" w:name="_Toc213839796"/>
      <w:bookmarkStart w:id="94" w:name="_Toc279410009"/>
      <w:bookmarkStart w:id="95" w:name="_Toc422212519"/>
      <w:r>
        <w:rPr>
          <w:rFonts w:hAnsi="宋体" w:hint="eastAsia"/>
          <w:color w:val="000000"/>
          <w:sz w:val="30"/>
        </w:rPr>
        <w:t>3</w:t>
      </w:r>
      <w:r>
        <w:rPr>
          <w:rFonts w:hAnsi="宋体"/>
          <w:color w:val="000000"/>
          <w:sz w:val="30"/>
        </w:rPr>
        <w:t>.</w:t>
      </w:r>
      <w:r>
        <w:rPr>
          <w:rFonts w:hAnsi="宋体" w:hint="eastAsia"/>
          <w:color w:val="000000"/>
          <w:sz w:val="30"/>
        </w:rPr>
        <w:t>谈判</w:t>
      </w:r>
      <w:r>
        <w:rPr>
          <w:rFonts w:hAnsi="宋体"/>
          <w:color w:val="000000"/>
          <w:sz w:val="30"/>
        </w:rPr>
        <w:t>报价明细表</w:t>
      </w:r>
      <w:bookmarkEnd w:id="92"/>
      <w:bookmarkEnd w:id="93"/>
      <w:bookmarkEnd w:id="94"/>
      <w:bookmarkEnd w:id="95"/>
    </w:p>
    <w:tbl>
      <w:tblPr>
        <w:tblpPr w:leftFromText="180" w:rightFromText="180" w:vertAnchor="text" w:horzAnchor="margin" w:tblpY="116"/>
        <w:tblW w:w="0" w:type="auto"/>
        <w:tblLayout w:type="fixed"/>
        <w:tblLook w:val="0000"/>
      </w:tblPr>
      <w:tblGrid>
        <w:gridCol w:w="534"/>
        <w:gridCol w:w="1842"/>
        <w:gridCol w:w="1013"/>
        <w:gridCol w:w="1013"/>
        <w:gridCol w:w="1013"/>
        <w:gridCol w:w="1829"/>
        <w:gridCol w:w="1306"/>
      </w:tblGrid>
      <w:tr w:rsidR="0006570C">
        <w:trPr>
          <w:trHeight w:val="525"/>
        </w:trPr>
        <w:tc>
          <w:tcPr>
            <w:tcW w:w="534" w:type="dxa"/>
            <w:tcBorders>
              <w:top w:val="single" w:sz="8" w:space="0" w:color="auto"/>
              <w:left w:val="single" w:sz="8" w:space="0" w:color="auto"/>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序号</w:t>
            </w:r>
          </w:p>
        </w:tc>
        <w:tc>
          <w:tcPr>
            <w:tcW w:w="1842"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名称</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数量</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单价（元）</w:t>
            </w: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总价（元）</w:t>
            </w: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topLinePunct/>
              <w:snapToGrid w:val="0"/>
              <w:spacing w:before="4" w:line="360" w:lineRule="auto"/>
              <w:ind w:firstLineChars="100" w:firstLine="240"/>
              <w:jc w:val="center"/>
              <w:rPr>
                <w:rFonts w:hAnsi="宋体" w:cs="宋体"/>
                <w:sz w:val="24"/>
                <w:szCs w:val="24"/>
              </w:rPr>
            </w:pPr>
            <w:r>
              <w:rPr>
                <w:rFonts w:hAnsi="宋体" w:cs="宋体" w:hint="eastAsia"/>
                <w:sz w:val="24"/>
                <w:szCs w:val="24"/>
              </w:rPr>
              <w:t>免费维护及升级期限</w:t>
            </w:r>
          </w:p>
        </w:tc>
        <w:tc>
          <w:tcPr>
            <w:tcW w:w="1306" w:type="dxa"/>
            <w:tcBorders>
              <w:top w:val="single" w:sz="8" w:space="0" w:color="auto"/>
              <w:left w:val="nil"/>
              <w:bottom w:val="single" w:sz="4" w:space="0" w:color="auto"/>
              <w:right w:val="single" w:sz="4" w:space="0" w:color="auto"/>
            </w:tcBorders>
            <w:vAlign w:val="center"/>
          </w:tcPr>
          <w:p w:rsidR="0006570C" w:rsidRDefault="0006570C">
            <w:pPr>
              <w:widowControl/>
              <w:jc w:val="center"/>
              <w:rPr>
                <w:rFonts w:hAnsi="宋体" w:cs="宋体"/>
                <w:bCs/>
                <w:sz w:val="24"/>
              </w:rPr>
            </w:pPr>
            <w:r>
              <w:rPr>
                <w:rFonts w:hAnsi="宋体" w:cs="宋体" w:hint="eastAsia"/>
                <w:bCs/>
                <w:sz w:val="24"/>
              </w:rPr>
              <w:t>备注</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1</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4" w:space="0" w:color="auto"/>
              <w:right w:val="single" w:sz="4" w:space="0" w:color="auto"/>
            </w:tcBorders>
            <w:vAlign w:val="center"/>
          </w:tcPr>
          <w:p w:rsidR="0006570C" w:rsidRDefault="0006570C">
            <w:pPr>
              <w:widowControl/>
              <w:jc w:val="both"/>
              <w:rPr>
                <w:rFonts w:hAnsi="宋体" w:cs="宋体"/>
                <w:b/>
                <w:bCs/>
                <w:sz w:val="24"/>
              </w:rPr>
            </w:pPr>
            <w:r>
              <w:rPr>
                <w:rFonts w:hAnsi="宋体" w:cs="宋体" w:hint="eastAsia"/>
                <w:b/>
                <w:bCs/>
                <w:sz w:val="24"/>
              </w:rPr>
              <w:t>2</w:t>
            </w:r>
          </w:p>
        </w:tc>
        <w:tc>
          <w:tcPr>
            <w:tcW w:w="1842"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013"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829" w:type="dxa"/>
            <w:tcBorders>
              <w:top w:val="single" w:sz="4" w:space="0" w:color="auto"/>
              <w:left w:val="nil"/>
              <w:bottom w:val="single" w:sz="4" w:space="0" w:color="auto"/>
              <w:right w:val="single" w:sz="4" w:space="0" w:color="auto"/>
            </w:tcBorders>
            <w:vAlign w:val="center"/>
          </w:tcPr>
          <w:p w:rsidR="0006570C" w:rsidRDefault="0006570C">
            <w:pPr>
              <w:widowControl/>
              <w:jc w:val="both"/>
              <w:rPr>
                <w:rFonts w:hAnsi="宋体" w:cs="宋体"/>
                <w:b/>
                <w:sz w:val="24"/>
              </w:rPr>
            </w:pPr>
          </w:p>
        </w:tc>
        <w:tc>
          <w:tcPr>
            <w:tcW w:w="1306" w:type="dxa"/>
            <w:tcBorders>
              <w:top w:val="nil"/>
              <w:left w:val="nil"/>
              <w:bottom w:val="single" w:sz="4" w:space="0" w:color="auto"/>
              <w:right w:val="single" w:sz="4" w:space="0" w:color="auto"/>
            </w:tcBorders>
            <w:vAlign w:val="center"/>
          </w:tcPr>
          <w:p w:rsidR="0006570C" w:rsidRDefault="0006570C">
            <w:pPr>
              <w:widowControl/>
              <w:jc w:val="both"/>
              <w:rPr>
                <w:rFonts w:hAnsi="宋体" w:cs="宋体"/>
                <w:b/>
                <w:sz w:val="24"/>
              </w:rPr>
            </w:pPr>
            <w:r>
              <w:rPr>
                <w:rFonts w:hAnsi="宋体" w:cs="宋体" w:hint="eastAsia"/>
                <w:b/>
                <w:sz w:val="24"/>
              </w:rPr>
              <w:t xml:space="preserve">　</w:t>
            </w:r>
          </w:p>
        </w:tc>
      </w:tr>
      <w:tr w:rsidR="0006570C">
        <w:trPr>
          <w:trHeight w:val="525"/>
        </w:trPr>
        <w:tc>
          <w:tcPr>
            <w:tcW w:w="534" w:type="dxa"/>
            <w:tcBorders>
              <w:top w:val="nil"/>
              <w:left w:val="single" w:sz="8" w:space="0" w:color="auto"/>
              <w:bottom w:val="single" w:sz="8" w:space="0" w:color="auto"/>
              <w:right w:val="single" w:sz="4" w:space="0" w:color="auto"/>
            </w:tcBorders>
            <w:vAlign w:val="center"/>
          </w:tcPr>
          <w:p w:rsidR="0006570C" w:rsidRDefault="0006570C">
            <w:pPr>
              <w:widowControl/>
              <w:jc w:val="both"/>
              <w:rPr>
                <w:rFonts w:hAnsi="宋体" w:cs="宋体"/>
                <w:b/>
                <w:bCs/>
                <w:sz w:val="24"/>
              </w:rPr>
            </w:pPr>
          </w:p>
        </w:tc>
        <w:tc>
          <w:tcPr>
            <w:tcW w:w="1842" w:type="dxa"/>
            <w:tcBorders>
              <w:top w:val="nil"/>
              <w:left w:val="nil"/>
              <w:bottom w:val="single" w:sz="8" w:space="0" w:color="auto"/>
              <w:right w:val="single" w:sz="4" w:space="0" w:color="auto"/>
            </w:tcBorders>
            <w:vAlign w:val="center"/>
          </w:tcPr>
          <w:p w:rsidR="0006570C" w:rsidRDefault="0006570C">
            <w:pPr>
              <w:widowControl/>
              <w:jc w:val="both"/>
              <w:rPr>
                <w:rFonts w:hAnsi="宋体" w:cs="宋体"/>
                <w:bCs/>
                <w:sz w:val="24"/>
              </w:rPr>
            </w:pPr>
            <w:r>
              <w:rPr>
                <w:rFonts w:hAnsi="宋体" w:cs="宋体" w:hint="eastAsia"/>
                <w:bCs/>
                <w:sz w:val="24"/>
              </w:rPr>
              <w:t>谈判报价总计</w:t>
            </w:r>
          </w:p>
        </w:tc>
        <w:tc>
          <w:tcPr>
            <w:tcW w:w="6174" w:type="dxa"/>
            <w:gridSpan w:val="5"/>
            <w:tcBorders>
              <w:top w:val="nil"/>
              <w:left w:val="nil"/>
              <w:bottom w:val="single" w:sz="8" w:space="0" w:color="auto"/>
              <w:right w:val="single" w:sz="4" w:space="0" w:color="auto"/>
            </w:tcBorders>
            <w:vAlign w:val="center"/>
          </w:tcPr>
          <w:p w:rsidR="0006570C" w:rsidRDefault="0006570C">
            <w:pPr>
              <w:topLinePunct/>
              <w:snapToGrid w:val="0"/>
              <w:spacing w:line="360" w:lineRule="auto"/>
              <w:jc w:val="both"/>
              <w:rPr>
                <w:rFonts w:hAnsi="宋体" w:cs="宋体"/>
                <w:bCs/>
                <w:color w:val="000000"/>
                <w:sz w:val="24"/>
                <w:szCs w:val="24"/>
              </w:rPr>
            </w:pPr>
            <w:r>
              <w:rPr>
                <w:rFonts w:hAnsi="宋体" w:cs="宋体" w:hint="eastAsia"/>
                <w:bCs/>
                <w:color w:val="000000"/>
                <w:sz w:val="24"/>
                <w:szCs w:val="24"/>
              </w:rPr>
              <w:t>人民币（大写）</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万</w:t>
            </w:r>
            <w:r>
              <w:rPr>
                <w:rFonts w:hAnsi="宋体" w:cs="宋体" w:hint="eastAsia"/>
                <w:bCs/>
                <w:color w:val="000000"/>
                <w:sz w:val="24"/>
                <w:szCs w:val="24"/>
                <w:u w:val="single"/>
              </w:rPr>
              <w:t xml:space="preserve">   </w:t>
            </w:r>
            <w:r>
              <w:rPr>
                <w:rFonts w:hAnsi="宋体" w:cs="宋体" w:hint="eastAsia"/>
                <w:bCs/>
                <w:color w:val="000000"/>
                <w:sz w:val="24"/>
                <w:szCs w:val="24"/>
              </w:rPr>
              <w:t>仟</w:t>
            </w:r>
            <w:r>
              <w:rPr>
                <w:rFonts w:hAnsi="宋体" w:cs="宋体" w:hint="eastAsia"/>
                <w:bCs/>
                <w:color w:val="000000"/>
                <w:sz w:val="24"/>
                <w:szCs w:val="24"/>
                <w:u w:val="single"/>
              </w:rPr>
              <w:t xml:space="preserve">   </w:t>
            </w:r>
            <w:r>
              <w:rPr>
                <w:rFonts w:hAnsi="宋体" w:cs="宋体" w:hint="eastAsia"/>
                <w:bCs/>
                <w:color w:val="000000"/>
                <w:sz w:val="24"/>
                <w:szCs w:val="24"/>
              </w:rPr>
              <w:t>佰</w:t>
            </w:r>
            <w:r>
              <w:rPr>
                <w:rFonts w:hAnsi="宋体" w:cs="宋体" w:hint="eastAsia"/>
                <w:bCs/>
                <w:color w:val="000000"/>
                <w:sz w:val="24"/>
                <w:szCs w:val="24"/>
                <w:u w:val="single"/>
              </w:rPr>
              <w:t xml:space="preserve">   </w:t>
            </w:r>
            <w:r>
              <w:rPr>
                <w:rFonts w:hAnsi="宋体" w:cs="宋体" w:hint="eastAsia"/>
                <w:bCs/>
                <w:color w:val="000000"/>
                <w:sz w:val="24"/>
                <w:szCs w:val="24"/>
              </w:rPr>
              <w:t>拾</w:t>
            </w:r>
            <w:r>
              <w:rPr>
                <w:rFonts w:hAnsi="宋体" w:cs="宋体" w:hint="eastAsia"/>
                <w:bCs/>
                <w:color w:val="000000"/>
                <w:sz w:val="24"/>
                <w:szCs w:val="24"/>
                <w:u w:val="single"/>
              </w:rPr>
              <w:t xml:space="preserve">   </w:t>
            </w:r>
            <w:r>
              <w:rPr>
                <w:rFonts w:hAnsi="宋体" w:cs="宋体" w:hint="eastAsia"/>
                <w:bCs/>
                <w:color w:val="000000"/>
                <w:sz w:val="24"/>
                <w:szCs w:val="24"/>
              </w:rPr>
              <w:t>元整</w:t>
            </w:r>
          </w:p>
          <w:p w:rsidR="0006570C" w:rsidRDefault="0006570C">
            <w:pPr>
              <w:widowControl/>
              <w:jc w:val="both"/>
              <w:rPr>
                <w:rFonts w:hAnsi="宋体" w:cs="宋体"/>
                <w:bCs/>
                <w:sz w:val="24"/>
              </w:rPr>
            </w:pPr>
            <w:r>
              <w:rPr>
                <w:rFonts w:hAnsi="宋体" w:cs="宋体" w:hint="eastAsia"/>
                <w:bCs/>
                <w:color w:val="000000"/>
                <w:sz w:val="24"/>
                <w:szCs w:val="24"/>
              </w:rPr>
              <w:t>(¥</w:t>
            </w:r>
            <w:r>
              <w:rPr>
                <w:rFonts w:hAnsi="宋体" w:cs="宋体" w:hint="eastAsia"/>
                <w:bCs/>
                <w:color w:val="000000"/>
                <w:sz w:val="24"/>
                <w:szCs w:val="24"/>
                <w:u w:val="single"/>
              </w:rPr>
              <w:t xml:space="preserve">                        </w:t>
            </w:r>
            <w:r>
              <w:rPr>
                <w:rFonts w:hAnsi="宋体" w:cs="宋体" w:hint="eastAsia"/>
                <w:bCs/>
                <w:color w:val="000000"/>
                <w:sz w:val="24"/>
                <w:szCs w:val="24"/>
              </w:rPr>
              <w:t>元）</w:t>
            </w:r>
          </w:p>
          <w:p w:rsidR="0006570C" w:rsidRDefault="0006570C">
            <w:pPr>
              <w:widowControl/>
              <w:jc w:val="both"/>
              <w:rPr>
                <w:rFonts w:hAnsi="宋体" w:cs="宋体"/>
                <w:bCs/>
                <w:sz w:val="24"/>
              </w:rPr>
            </w:pPr>
            <w:r>
              <w:rPr>
                <w:rFonts w:hAnsi="宋体" w:cs="宋体" w:hint="eastAsia"/>
                <w:bCs/>
                <w:sz w:val="24"/>
              </w:rPr>
              <w:t xml:space="preserve">　</w:t>
            </w: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szCs w:val="24"/>
        </w:rPr>
      </w:pPr>
      <w:r>
        <w:rPr>
          <w:rFonts w:hAnsi="宋体"/>
          <w:sz w:val="24"/>
          <w:szCs w:val="24"/>
        </w:rPr>
        <w:t>注：(1)此表为表样，行数可自行添加，但表式不变。</w:t>
      </w:r>
    </w:p>
    <w:p w:rsidR="0006570C" w:rsidRDefault="0006570C">
      <w:pPr>
        <w:spacing w:line="360" w:lineRule="auto"/>
        <w:ind w:firstLineChars="250" w:firstLine="600"/>
        <w:rPr>
          <w:rFonts w:hAnsi="宋体"/>
          <w:sz w:val="24"/>
          <w:szCs w:val="24"/>
        </w:rPr>
      </w:pPr>
      <w:r>
        <w:rPr>
          <w:rFonts w:hAnsi="宋体"/>
          <w:sz w:val="24"/>
          <w:szCs w:val="24"/>
        </w:rPr>
        <w:t>(2)相关</w:t>
      </w:r>
      <w:r>
        <w:rPr>
          <w:rFonts w:hAnsi="宋体" w:hint="eastAsia"/>
          <w:sz w:val="24"/>
          <w:szCs w:val="24"/>
        </w:rPr>
        <w:t>的</w:t>
      </w:r>
      <w:r>
        <w:rPr>
          <w:rFonts w:hAnsi="宋体"/>
          <w:sz w:val="24"/>
          <w:szCs w:val="24"/>
        </w:rPr>
        <w:t>所有费用由</w:t>
      </w:r>
      <w:r>
        <w:rPr>
          <w:rFonts w:hAnsi="宋体" w:hint="eastAsia"/>
          <w:sz w:val="24"/>
          <w:szCs w:val="24"/>
        </w:rPr>
        <w:t>谈判供应商</w:t>
      </w:r>
      <w:r>
        <w:rPr>
          <w:rFonts w:hAnsi="宋体"/>
          <w:sz w:val="24"/>
          <w:szCs w:val="24"/>
        </w:rPr>
        <w:t>自行计算填列。</w:t>
      </w:r>
    </w:p>
    <w:p w:rsidR="0006570C" w:rsidRDefault="0006570C">
      <w:pPr>
        <w:spacing w:line="360" w:lineRule="auto"/>
        <w:ind w:firstLineChars="250" w:firstLine="600"/>
        <w:rPr>
          <w:rFonts w:hAnsi="宋体"/>
          <w:sz w:val="24"/>
          <w:szCs w:val="24"/>
        </w:rPr>
      </w:pPr>
      <w:r>
        <w:rPr>
          <w:rFonts w:hAnsi="宋体"/>
          <w:sz w:val="24"/>
          <w:szCs w:val="24"/>
        </w:rPr>
        <w:t>(3)总价=单价*数量，数量由</w:t>
      </w:r>
      <w:r>
        <w:rPr>
          <w:rFonts w:hAnsi="宋体" w:hint="eastAsia"/>
          <w:sz w:val="24"/>
          <w:szCs w:val="24"/>
        </w:rPr>
        <w:t>谈判供应商</w:t>
      </w:r>
      <w:r>
        <w:rPr>
          <w:rFonts w:hAnsi="宋体"/>
          <w:sz w:val="24"/>
          <w:szCs w:val="24"/>
        </w:rPr>
        <w:t>自行计算并填列。</w:t>
      </w:r>
    </w:p>
    <w:p w:rsidR="0006570C" w:rsidRDefault="0006570C">
      <w:pPr>
        <w:spacing w:line="360" w:lineRule="auto"/>
        <w:ind w:firstLineChars="250" w:firstLine="600"/>
        <w:rPr>
          <w:rFonts w:hAnsi="宋体"/>
          <w:sz w:val="24"/>
          <w:szCs w:val="24"/>
        </w:rPr>
      </w:pPr>
      <w:r>
        <w:rPr>
          <w:rFonts w:hAnsi="宋体"/>
          <w:sz w:val="24"/>
          <w:szCs w:val="24"/>
        </w:rPr>
        <w:t>(4)上表中的“</w:t>
      </w:r>
      <w:r>
        <w:rPr>
          <w:rFonts w:hAnsi="宋体" w:hint="eastAsia"/>
          <w:sz w:val="24"/>
          <w:szCs w:val="24"/>
        </w:rPr>
        <w:t>谈判报价</w:t>
      </w:r>
      <w:r>
        <w:rPr>
          <w:rFonts w:hAnsi="宋体"/>
          <w:sz w:val="24"/>
          <w:szCs w:val="24"/>
        </w:rPr>
        <w:t>总计”数应当等于“</w:t>
      </w:r>
      <w:r>
        <w:rPr>
          <w:rFonts w:hAnsi="宋体" w:hint="eastAsia"/>
          <w:sz w:val="24"/>
          <w:szCs w:val="24"/>
        </w:rPr>
        <w:t>报价</w:t>
      </w:r>
      <w:r>
        <w:rPr>
          <w:rFonts w:hAnsi="宋体"/>
          <w:sz w:val="24"/>
          <w:szCs w:val="24"/>
        </w:rPr>
        <w:t>一览表”中“</w:t>
      </w:r>
      <w:r>
        <w:rPr>
          <w:rFonts w:hAnsi="宋体" w:hint="eastAsia"/>
          <w:sz w:val="24"/>
          <w:szCs w:val="24"/>
        </w:rPr>
        <w:t>谈判</w:t>
      </w:r>
      <w:r>
        <w:rPr>
          <w:rFonts w:hAnsi="宋体"/>
          <w:sz w:val="24"/>
          <w:szCs w:val="24"/>
        </w:rPr>
        <w:t>报价总计”数。</w:t>
      </w:r>
    </w:p>
    <w:p w:rsidR="0006570C" w:rsidRDefault="0006570C">
      <w:pPr>
        <w:pStyle w:val="3"/>
        <w:spacing w:line="360" w:lineRule="auto"/>
        <w:rPr>
          <w:rFonts w:hAnsi="宋体"/>
          <w:color w:val="000000"/>
          <w:sz w:val="30"/>
        </w:rPr>
      </w:pPr>
      <w:bookmarkStart w:id="96" w:name="_Toc334621296"/>
      <w:bookmarkStart w:id="97" w:name="_Toc422212520"/>
      <w:r>
        <w:rPr>
          <w:rFonts w:hAnsi="宋体" w:hint="eastAsia"/>
          <w:color w:val="000000"/>
          <w:sz w:val="30"/>
        </w:rPr>
        <w:lastRenderedPageBreak/>
        <w:t>4.技术要求响应表</w:t>
      </w:r>
      <w:bookmarkEnd w:id="96"/>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5452"/>
        <w:gridCol w:w="1531"/>
        <w:gridCol w:w="737"/>
      </w:tblGrid>
      <w:tr w:rsidR="0006570C">
        <w:trPr>
          <w:tblHeader/>
        </w:trPr>
        <w:tc>
          <w:tcPr>
            <w:tcW w:w="808" w:type="dxa"/>
            <w:vAlign w:val="center"/>
          </w:tcPr>
          <w:p w:rsidR="0006570C" w:rsidRDefault="0006570C">
            <w:pPr>
              <w:spacing w:line="400" w:lineRule="exact"/>
              <w:jc w:val="center"/>
              <w:rPr>
                <w:rFonts w:hAnsi="宋体"/>
                <w:sz w:val="24"/>
              </w:rPr>
            </w:pPr>
            <w:r>
              <w:rPr>
                <w:rFonts w:hAnsi="宋体" w:hint="eastAsia"/>
                <w:sz w:val="24"/>
              </w:rPr>
              <w:t>编号</w:t>
            </w:r>
          </w:p>
        </w:tc>
        <w:tc>
          <w:tcPr>
            <w:tcW w:w="5452" w:type="dxa"/>
            <w:vAlign w:val="center"/>
          </w:tcPr>
          <w:p w:rsidR="0006570C" w:rsidRDefault="0006570C">
            <w:pPr>
              <w:spacing w:line="400" w:lineRule="exact"/>
              <w:jc w:val="center"/>
              <w:rPr>
                <w:rFonts w:hAnsi="宋体"/>
                <w:sz w:val="24"/>
              </w:rPr>
            </w:pPr>
            <w:r>
              <w:rPr>
                <w:rFonts w:hAnsi="宋体" w:hint="eastAsia"/>
                <w:sz w:val="24"/>
              </w:rPr>
              <w:t>原技术规范主要条款描述</w:t>
            </w:r>
          </w:p>
        </w:tc>
        <w:tc>
          <w:tcPr>
            <w:tcW w:w="1531" w:type="dxa"/>
            <w:vAlign w:val="center"/>
          </w:tcPr>
          <w:p w:rsidR="0006570C" w:rsidRDefault="00916A10">
            <w:pPr>
              <w:spacing w:line="400" w:lineRule="exact"/>
              <w:jc w:val="center"/>
              <w:rPr>
                <w:rFonts w:hAnsi="宋体"/>
                <w:sz w:val="24"/>
              </w:rPr>
            </w:pPr>
            <w:r>
              <w:rPr>
                <w:rFonts w:hAnsi="宋体" w:hint="eastAsia"/>
                <w:sz w:val="24"/>
              </w:rPr>
              <w:t>谈判供应商</w:t>
            </w:r>
            <w:r w:rsidR="0006570C">
              <w:rPr>
                <w:rFonts w:hAnsi="宋体" w:hint="eastAsia"/>
                <w:sz w:val="24"/>
              </w:rPr>
              <w:t>技术规范描述</w:t>
            </w:r>
          </w:p>
        </w:tc>
        <w:tc>
          <w:tcPr>
            <w:tcW w:w="737" w:type="dxa"/>
            <w:vAlign w:val="center"/>
          </w:tcPr>
          <w:p w:rsidR="0006570C" w:rsidRDefault="0006570C">
            <w:pPr>
              <w:spacing w:line="400" w:lineRule="exact"/>
              <w:jc w:val="center"/>
              <w:rPr>
                <w:rFonts w:hAnsi="宋体"/>
                <w:sz w:val="24"/>
              </w:rPr>
            </w:pPr>
            <w:r>
              <w:rPr>
                <w:rFonts w:hAnsi="宋体" w:hint="eastAsia"/>
                <w:sz w:val="24"/>
              </w:rPr>
              <w:t>偏离情况</w:t>
            </w: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1</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2</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3</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4</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5</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jc w:val="center"/>
              <w:rPr>
                <w:rFonts w:hAnsi="宋体" w:cs="宋体"/>
                <w:szCs w:val="21"/>
              </w:rPr>
            </w:pPr>
            <w:r>
              <w:rPr>
                <w:rFonts w:ascii="仿宋_GB2312" w:eastAsia="仿宋_GB2312" w:hint="eastAsia"/>
                <w:sz w:val="24"/>
              </w:rPr>
              <w:t>6</w:t>
            </w:r>
          </w:p>
        </w:tc>
        <w:tc>
          <w:tcPr>
            <w:tcW w:w="5452" w:type="dxa"/>
            <w:vAlign w:val="center"/>
          </w:tcPr>
          <w:p w:rsidR="0006570C" w:rsidRDefault="0006570C">
            <w:pPr>
              <w:spacing w:line="360" w:lineRule="auto"/>
              <w:rPr>
                <w:rFonts w:ascii="仿宋_GB2312" w:eastAsia="仿宋_GB2312"/>
                <w:sz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hAnsi="宋体" w:cs="宋体"/>
                <w:szCs w:val="21"/>
              </w:rPr>
            </w:pPr>
            <w:r>
              <w:rPr>
                <w:rFonts w:ascii="仿宋_GB2312" w:eastAsia="仿宋_GB2312" w:hint="eastAsia"/>
                <w:sz w:val="24"/>
              </w:rPr>
              <w:t>7</w:t>
            </w:r>
          </w:p>
        </w:tc>
        <w:tc>
          <w:tcPr>
            <w:tcW w:w="5452" w:type="dxa"/>
            <w:vAlign w:val="center"/>
          </w:tcPr>
          <w:p w:rsidR="0006570C" w:rsidRDefault="0006570C">
            <w:pPr>
              <w:widowControl/>
              <w:rPr>
                <w:rFonts w:hAnsi="宋体" w:cs="宋体"/>
                <w:szCs w:val="21"/>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8</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9</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r w:rsidR="0006570C">
        <w:trPr>
          <w:tblHeader/>
        </w:trPr>
        <w:tc>
          <w:tcPr>
            <w:tcW w:w="808" w:type="dxa"/>
            <w:vAlign w:val="center"/>
          </w:tcPr>
          <w:p w:rsidR="0006570C" w:rsidRDefault="0006570C">
            <w:pPr>
              <w:widowControl/>
              <w:jc w:val="center"/>
              <w:rPr>
                <w:rFonts w:ascii="仿宋_GB2312" w:eastAsia="仿宋_GB2312"/>
                <w:sz w:val="24"/>
              </w:rPr>
            </w:pPr>
            <w:r>
              <w:rPr>
                <w:rFonts w:ascii="仿宋_GB2312" w:eastAsia="仿宋_GB2312" w:hint="eastAsia"/>
                <w:sz w:val="24"/>
              </w:rPr>
              <w:t>10</w:t>
            </w:r>
          </w:p>
        </w:tc>
        <w:tc>
          <w:tcPr>
            <w:tcW w:w="5452" w:type="dxa"/>
            <w:vAlign w:val="center"/>
          </w:tcPr>
          <w:p w:rsidR="0006570C" w:rsidRDefault="0006570C">
            <w:pPr>
              <w:widowControl/>
              <w:rPr>
                <w:sz w:val="24"/>
                <w:szCs w:val="24"/>
              </w:rPr>
            </w:pPr>
          </w:p>
        </w:tc>
        <w:tc>
          <w:tcPr>
            <w:tcW w:w="1531" w:type="dxa"/>
            <w:vAlign w:val="center"/>
          </w:tcPr>
          <w:p w:rsidR="0006570C" w:rsidRDefault="0006570C">
            <w:pPr>
              <w:spacing w:line="400" w:lineRule="exact"/>
              <w:jc w:val="center"/>
              <w:rPr>
                <w:rFonts w:hAnsi="宋体"/>
                <w:szCs w:val="21"/>
              </w:rPr>
            </w:pPr>
          </w:p>
        </w:tc>
        <w:tc>
          <w:tcPr>
            <w:tcW w:w="737" w:type="dxa"/>
            <w:vAlign w:val="center"/>
          </w:tcPr>
          <w:p w:rsidR="0006570C" w:rsidRDefault="0006570C">
            <w:pPr>
              <w:spacing w:line="400" w:lineRule="exact"/>
              <w:jc w:val="center"/>
              <w:rPr>
                <w:rFonts w:hAnsi="宋体"/>
                <w:szCs w:val="21"/>
              </w:rPr>
            </w:pPr>
          </w:p>
        </w:tc>
      </w:tr>
    </w:tbl>
    <w:p w:rsidR="0006570C" w:rsidRDefault="0006570C">
      <w:pPr>
        <w:widowControl/>
        <w:topLinePunct/>
        <w:spacing w:before="4" w:line="360" w:lineRule="auto"/>
        <w:rPr>
          <w:rFonts w:hAnsi="宋体"/>
          <w:b/>
          <w:bCs/>
          <w:color w:val="000000"/>
          <w:sz w:val="24"/>
          <w:szCs w:val="28"/>
          <w:u w:val="single"/>
        </w:rPr>
      </w:pPr>
      <w:r>
        <w:rPr>
          <w:rFonts w:hAnsi="宋体" w:hint="eastAsia"/>
          <w:b/>
          <w:bCs/>
          <w:color w:val="000000"/>
          <w:sz w:val="24"/>
          <w:szCs w:val="28"/>
        </w:rPr>
        <w:t>谈判供应商（公章 ）</w:t>
      </w:r>
      <w:r>
        <w:rPr>
          <w:rFonts w:hAnsi="宋体" w:hint="eastAsia"/>
          <w:b/>
          <w:bCs/>
          <w:color w:val="000000"/>
          <w:sz w:val="24"/>
          <w:szCs w:val="28"/>
          <w:u w:val="single"/>
        </w:rPr>
        <w:t xml:space="preserve">            </w:t>
      </w:r>
    </w:p>
    <w:p w:rsidR="0006570C" w:rsidRDefault="0006570C">
      <w:pPr>
        <w:widowControl/>
        <w:topLinePunct/>
        <w:spacing w:before="4" w:line="360" w:lineRule="auto"/>
        <w:rPr>
          <w:rFonts w:hAnsi="宋体"/>
          <w:b/>
          <w:bCs/>
          <w:color w:val="000000"/>
          <w:sz w:val="24"/>
          <w:szCs w:val="28"/>
        </w:rPr>
      </w:pPr>
      <w:r>
        <w:rPr>
          <w:rFonts w:hAnsi="宋体" w:hint="eastAsia"/>
          <w:b/>
          <w:bCs/>
          <w:color w:val="000000"/>
          <w:sz w:val="24"/>
          <w:szCs w:val="28"/>
        </w:rPr>
        <w:t xml:space="preserve">授权代表（签字） </w:t>
      </w:r>
      <w:r>
        <w:rPr>
          <w:rFonts w:hAnsi="宋体" w:hint="eastAsia"/>
          <w:b/>
          <w:bCs/>
          <w:color w:val="000000"/>
          <w:sz w:val="24"/>
          <w:szCs w:val="28"/>
          <w:u w:val="single"/>
        </w:rPr>
        <w:t xml:space="preserve">             </w:t>
      </w:r>
      <w:r>
        <w:rPr>
          <w:rFonts w:hAnsi="宋体" w:hint="eastAsia"/>
          <w:b/>
          <w:bCs/>
          <w:color w:val="000000"/>
          <w:sz w:val="24"/>
          <w:szCs w:val="28"/>
        </w:rPr>
        <w:t xml:space="preserve"> </w:t>
      </w:r>
    </w:p>
    <w:p w:rsidR="0006570C" w:rsidRDefault="0006570C">
      <w:pPr>
        <w:spacing w:line="360" w:lineRule="auto"/>
        <w:rPr>
          <w:rFonts w:hAnsi="宋体"/>
          <w:sz w:val="24"/>
        </w:rPr>
      </w:pPr>
      <w:r>
        <w:rPr>
          <w:rFonts w:hAnsi="宋体" w:hint="eastAsia"/>
          <w:sz w:val="24"/>
        </w:rPr>
        <w:t>注：（</w:t>
      </w:r>
      <w:r>
        <w:rPr>
          <w:rFonts w:hAnsi="宋体"/>
          <w:sz w:val="24"/>
        </w:rPr>
        <w:t>1</w:t>
      </w:r>
      <w:r>
        <w:rPr>
          <w:rFonts w:hAnsi="宋体" w:hint="eastAsia"/>
          <w:sz w:val="24"/>
        </w:rPr>
        <w:t>）</w:t>
      </w:r>
      <w:r>
        <w:rPr>
          <w:rFonts w:hAnsi="宋体"/>
          <w:sz w:val="24"/>
        </w:rPr>
        <w:t>此表为表样，行数可自行添加，但表式不变。</w:t>
      </w:r>
    </w:p>
    <w:p w:rsidR="0006570C" w:rsidRDefault="0006570C">
      <w:pPr>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）谈判供应商</w:t>
      </w:r>
      <w:r>
        <w:rPr>
          <w:rFonts w:hAnsi="宋体"/>
          <w:sz w:val="24"/>
        </w:rPr>
        <w:t>根据系统方案添加的设备、材料等也请列出</w:t>
      </w:r>
    </w:p>
    <w:p w:rsidR="0006570C" w:rsidRDefault="0006570C">
      <w:pPr>
        <w:spacing w:line="360" w:lineRule="auto"/>
        <w:ind w:firstLineChars="200" w:firstLine="480"/>
        <w:rPr>
          <w:rFonts w:hAnsi="宋体"/>
          <w:sz w:val="24"/>
          <w:szCs w:val="24"/>
        </w:rPr>
      </w:pPr>
      <w:r>
        <w:rPr>
          <w:rFonts w:hAnsi="宋体" w:hint="eastAsia"/>
          <w:sz w:val="24"/>
        </w:rPr>
        <w:t>（</w:t>
      </w:r>
      <w:r>
        <w:rPr>
          <w:rFonts w:hAnsi="宋体"/>
          <w:sz w:val="24"/>
        </w:rPr>
        <w:t>3</w:t>
      </w:r>
      <w:r>
        <w:rPr>
          <w:rFonts w:hAnsi="宋体" w:hint="eastAsia"/>
          <w:sz w:val="24"/>
        </w:rPr>
        <w:t>）</w:t>
      </w:r>
      <w:r>
        <w:rPr>
          <w:rFonts w:hAnsi="宋体"/>
          <w:sz w:val="24"/>
        </w:rPr>
        <w:t>是否偏离用符号“+、=、-”分别表示正偏离、完全响应、负偏离</w:t>
      </w:r>
    </w:p>
    <w:p w:rsidR="0006570C" w:rsidRDefault="0006570C">
      <w:pPr>
        <w:pStyle w:val="3"/>
        <w:spacing w:line="360" w:lineRule="auto"/>
        <w:rPr>
          <w:rFonts w:hAnsi="宋体"/>
          <w:color w:val="000000"/>
          <w:sz w:val="30"/>
        </w:rPr>
      </w:pPr>
      <w:bookmarkStart w:id="98" w:name="_Toc196890854"/>
      <w:bookmarkStart w:id="99" w:name="_Toc213839799"/>
      <w:bookmarkStart w:id="100" w:name="_Toc279410011"/>
      <w:bookmarkStart w:id="101" w:name="_Toc422212521"/>
      <w:r>
        <w:rPr>
          <w:rFonts w:hAnsi="宋体" w:hint="eastAsia"/>
          <w:color w:val="000000"/>
          <w:sz w:val="30"/>
        </w:rPr>
        <w:t>5</w:t>
      </w:r>
      <w:r>
        <w:rPr>
          <w:rFonts w:hAnsi="宋体"/>
          <w:color w:val="000000"/>
          <w:sz w:val="30"/>
        </w:rPr>
        <w:t>.</w:t>
      </w:r>
      <w:bookmarkEnd w:id="98"/>
      <w:bookmarkEnd w:id="99"/>
      <w:r>
        <w:rPr>
          <w:rFonts w:hAnsi="宋体" w:hint="eastAsia"/>
          <w:color w:val="000000"/>
          <w:sz w:val="30"/>
        </w:rPr>
        <w:t>服务质量及服务承诺书</w:t>
      </w:r>
      <w:bookmarkEnd w:id="100"/>
      <w:bookmarkEnd w:id="101"/>
    </w:p>
    <w:p w:rsidR="0006570C" w:rsidRDefault="0006570C">
      <w:pPr>
        <w:widowControl/>
        <w:spacing w:line="360" w:lineRule="auto"/>
        <w:ind w:firstLineChars="200" w:firstLine="480"/>
        <w:rPr>
          <w:rFonts w:hAnsi="宋体"/>
          <w:b/>
          <w:sz w:val="24"/>
          <w:szCs w:val="24"/>
        </w:rPr>
      </w:pPr>
      <w:r>
        <w:rPr>
          <w:rFonts w:hAnsi="宋体" w:hint="eastAsia"/>
          <w:sz w:val="24"/>
          <w:szCs w:val="24"/>
        </w:rPr>
        <w:t>此承诺由谈判供应商根据自身实际情况并结合谈判采购文件相关要求据实填写，格式由谈判供应商自定。</w:t>
      </w:r>
    </w:p>
    <w:p w:rsidR="0006570C" w:rsidRDefault="0006570C">
      <w:pPr>
        <w:spacing w:line="360" w:lineRule="auto"/>
        <w:rPr>
          <w:rFonts w:hAnsi="宋体"/>
          <w:color w:val="000000"/>
          <w:sz w:val="24"/>
          <w:szCs w:val="24"/>
        </w:rPr>
      </w:pPr>
    </w:p>
    <w:p w:rsidR="0006570C" w:rsidRDefault="0006570C">
      <w:pPr>
        <w:spacing w:line="360" w:lineRule="auto"/>
        <w:rPr>
          <w:rFonts w:hAnsi="宋体"/>
          <w:b/>
          <w:i/>
          <w:color w:val="000000"/>
          <w:sz w:val="24"/>
          <w:szCs w:val="24"/>
        </w:rPr>
      </w:pPr>
      <w:r>
        <w:rPr>
          <w:rFonts w:hAnsi="宋体" w:hint="eastAsia"/>
          <w:b/>
          <w:i/>
          <w:color w:val="000000"/>
          <w:sz w:val="24"/>
          <w:szCs w:val="24"/>
        </w:rPr>
        <w:t>注： 1-5项为必须提供的内容，须授权代表签字并加盖谈判供应商单位公章，未提供或未按要求提供将不能通过符合性审查。</w:t>
      </w:r>
    </w:p>
    <w:p w:rsidR="0006570C" w:rsidRDefault="0006570C">
      <w:pPr>
        <w:pStyle w:val="2"/>
        <w:spacing w:line="360" w:lineRule="auto"/>
        <w:rPr>
          <w:rFonts w:ascii="宋体" w:eastAsia="宋体" w:hAnsi="宋体"/>
          <w:color w:val="000000"/>
        </w:rPr>
      </w:pPr>
      <w:bookmarkStart w:id="102" w:name="_Toc239251050"/>
      <w:bookmarkStart w:id="103" w:name="_Toc279410012"/>
      <w:bookmarkStart w:id="104" w:name="_Toc422212522"/>
      <w:r>
        <w:rPr>
          <w:rFonts w:ascii="宋体" w:eastAsia="宋体" w:hAnsi="宋体" w:hint="eastAsia"/>
          <w:color w:val="000000"/>
        </w:rPr>
        <w:lastRenderedPageBreak/>
        <w:t>二、资格证明文件</w:t>
      </w:r>
      <w:bookmarkEnd w:id="102"/>
      <w:bookmarkEnd w:id="103"/>
      <w:bookmarkEnd w:id="104"/>
    </w:p>
    <w:p w:rsidR="0006570C" w:rsidRDefault="0006570C">
      <w:pPr>
        <w:pStyle w:val="3"/>
        <w:spacing w:line="360" w:lineRule="auto"/>
        <w:rPr>
          <w:rFonts w:hAnsi="宋体"/>
          <w:color w:val="000000"/>
          <w:sz w:val="30"/>
        </w:rPr>
      </w:pPr>
      <w:bookmarkStart w:id="105" w:name="_Toc422212523"/>
      <w:bookmarkStart w:id="106" w:name="_Toc239251051"/>
      <w:bookmarkStart w:id="107" w:name="_Toc279410013"/>
      <w:r>
        <w:rPr>
          <w:rFonts w:hAnsi="宋体" w:hint="eastAsia"/>
          <w:color w:val="000000"/>
          <w:sz w:val="30"/>
        </w:rPr>
        <w:t>1.资质证书</w:t>
      </w:r>
      <w:bookmarkEnd w:id="105"/>
    </w:p>
    <w:p w:rsidR="0006570C" w:rsidRDefault="00B255AA">
      <w:pPr>
        <w:spacing w:line="360" w:lineRule="auto"/>
        <w:rPr>
          <w:rFonts w:hAnsi="宋体"/>
          <w:color w:val="000000"/>
          <w:sz w:val="24"/>
          <w:szCs w:val="24"/>
        </w:rPr>
      </w:pPr>
      <w:r>
        <w:rPr>
          <w:rFonts w:hAnsi="宋体" w:hint="eastAsia"/>
          <w:color w:val="000000"/>
          <w:sz w:val="24"/>
          <w:szCs w:val="24"/>
        </w:rPr>
        <w:t>（1）</w:t>
      </w:r>
      <w:r w:rsidR="0006570C">
        <w:rPr>
          <w:rFonts w:hAnsi="宋体" w:hint="eastAsia"/>
          <w:color w:val="000000"/>
          <w:sz w:val="24"/>
          <w:szCs w:val="24"/>
        </w:rPr>
        <w:t>营业执照</w:t>
      </w:r>
      <w:bookmarkEnd w:id="106"/>
      <w:bookmarkEnd w:id="107"/>
      <w:r w:rsidR="00FA43D6">
        <w:rPr>
          <w:rFonts w:hAnsi="宋体" w:hint="eastAsia"/>
          <w:color w:val="000000"/>
          <w:sz w:val="24"/>
          <w:szCs w:val="24"/>
        </w:rPr>
        <w:t>、组织机构代码证、税务登记证等</w:t>
      </w:r>
      <w:r>
        <w:rPr>
          <w:rFonts w:hAnsi="宋体" w:hint="eastAsia"/>
          <w:color w:val="000000"/>
          <w:sz w:val="24"/>
          <w:szCs w:val="24"/>
        </w:rPr>
        <w:t>；</w:t>
      </w:r>
    </w:p>
    <w:p w:rsidR="00FA43D6" w:rsidRDefault="00B255AA">
      <w:pPr>
        <w:spacing w:line="360" w:lineRule="auto"/>
        <w:rPr>
          <w:rFonts w:hAnsi="宋体"/>
          <w:color w:val="000000"/>
          <w:sz w:val="24"/>
          <w:szCs w:val="24"/>
        </w:rPr>
      </w:pPr>
      <w:r>
        <w:rPr>
          <w:rFonts w:hAnsi="宋体" w:hint="eastAsia"/>
          <w:color w:val="000000"/>
          <w:sz w:val="24"/>
          <w:szCs w:val="24"/>
        </w:rPr>
        <w:t>（2）</w:t>
      </w:r>
      <w:r w:rsidR="000944B1">
        <w:rPr>
          <w:rFonts w:ascii="ˎ̥" w:hAnsi="ˎ̥" w:hint="eastAsia"/>
          <w:sz w:val="24"/>
        </w:rPr>
        <w:t>生产厂家针对本项目的唯一授权（谈判供应商为非生产厂家的提供）</w:t>
      </w:r>
      <w:r w:rsidR="000944B1">
        <w:rPr>
          <w:rFonts w:hAnsi="宋体" w:hint="eastAsia"/>
          <w:sz w:val="24"/>
          <w:szCs w:val="28"/>
        </w:rPr>
        <w:t>。</w:t>
      </w:r>
    </w:p>
    <w:p w:rsidR="00F14AFC" w:rsidRPr="00F14AFC" w:rsidRDefault="00AB412B" w:rsidP="00F14AFC">
      <w:pPr>
        <w:spacing w:line="360" w:lineRule="auto"/>
        <w:rPr>
          <w:rFonts w:ascii="仿宋_GB2312" w:eastAsia="仿宋_GB2312" w:hAnsi="宋体"/>
          <w:color w:val="000000"/>
          <w:sz w:val="24"/>
          <w:szCs w:val="24"/>
        </w:rPr>
      </w:pPr>
      <w:r w:rsidRPr="00AB412B">
        <w:rPr>
          <w:rFonts w:ascii="仿宋_GB2312" w:eastAsia="仿宋_GB2312" w:hAnsi="宋体" w:hint="eastAsia"/>
          <w:color w:val="000000"/>
          <w:sz w:val="24"/>
          <w:szCs w:val="24"/>
        </w:rPr>
        <w:t>注：以上资料原件携至谈判现场备查。</w:t>
      </w:r>
    </w:p>
    <w:p w:rsidR="0006570C" w:rsidRDefault="0006570C">
      <w:pPr>
        <w:pStyle w:val="3"/>
        <w:spacing w:line="360" w:lineRule="auto"/>
        <w:rPr>
          <w:rFonts w:hAnsi="宋体"/>
          <w:color w:val="000000"/>
        </w:rPr>
      </w:pPr>
      <w:bookmarkStart w:id="108" w:name="_Toc239251052"/>
      <w:bookmarkStart w:id="109" w:name="_Toc279410014"/>
      <w:bookmarkStart w:id="110" w:name="_Toc422212524"/>
      <w:r>
        <w:rPr>
          <w:rFonts w:hAnsi="宋体" w:hint="eastAsia"/>
          <w:color w:val="000000"/>
        </w:rPr>
        <w:t>2.法人授权委托书</w:t>
      </w:r>
      <w:bookmarkEnd w:id="108"/>
      <w:bookmarkEnd w:id="109"/>
      <w:bookmarkEnd w:id="110"/>
    </w:p>
    <w:p w:rsidR="0006570C" w:rsidRDefault="0006570C">
      <w:pPr>
        <w:spacing w:line="360" w:lineRule="auto"/>
        <w:jc w:val="center"/>
        <w:rPr>
          <w:rFonts w:hAnsi="宋体"/>
          <w:b/>
          <w:color w:val="000000"/>
          <w:sz w:val="30"/>
        </w:rPr>
      </w:pPr>
      <w:r>
        <w:rPr>
          <w:rFonts w:hAnsi="宋体" w:hint="eastAsia"/>
          <w:b/>
          <w:color w:val="000000"/>
          <w:sz w:val="30"/>
        </w:rPr>
        <w:t>法人授权委托书</w:t>
      </w:r>
    </w:p>
    <w:p w:rsidR="0006570C" w:rsidRDefault="0006570C">
      <w:pPr>
        <w:spacing w:line="360" w:lineRule="auto"/>
        <w:rPr>
          <w:rFonts w:hAnsi="宋体"/>
          <w:color w:val="000000"/>
          <w:sz w:val="24"/>
          <w:szCs w:val="24"/>
        </w:rPr>
      </w:pPr>
      <w:r>
        <w:rPr>
          <w:rFonts w:hAnsi="宋体" w:hint="eastAsia"/>
          <w:color w:val="000000"/>
          <w:sz w:val="24"/>
          <w:szCs w:val="24"/>
        </w:rPr>
        <w:t>致南京审计学院：</w:t>
      </w:r>
    </w:p>
    <w:p w:rsidR="0006570C" w:rsidRDefault="0006570C">
      <w:pPr>
        <w:spacing w:line="360" w:lineRule="auto"/>
        <w:rPr>
          <w:rFonts w:hAnsi="宋体"/>
          <w:color w:val="000000"/>
          <w:sz w:val="24"/>
          <w:szCs w:val="24"/>
        </w:rPr>
      </w:pPr>
      <w:r>
        <w:rPr>
          <w:rFonts w:hAnsi="宋体" w:hint="eastAsia"/>
          <w:color w:val="000000"/>
          <w:sz w:val="24"/>
          <w:szCs w:val="24"/>
        </w:rPr>
        <w:t xml:space="preserve">    本授权书宣告：</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委托人：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地    址：</w:t>
      </w:r>
      <w:r>
        <w:rPr>
          <w:rFonts w:hAnsi="宋体" w:hint="eastAsia"/>
          <w:color w:val="000000"/>
          <w:sz w:val="24"/>
          <w:szCs w:val="24"/>
          <w:u w:val="single"/>
        </w:rPr>
        <w:t xml:space="preserve">                     </w:t>
      </w:r>
      <w:r>
        <w:rPr>
          <w:rFonts w:hAnsi="宋体" w:hint="eastAsia"/>
          <w:color w:val="000000"/>
          <w:sz w:val="24"/>
          <w:szCs w:val="24"/>
        </w:rPr>
        <w:t xml:space="preserve"> 法定代表人：</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受托人：姓名</w:t>
      </w:r>
      <w:r>
        <w:rPr>
          <w:rFonts w:hAnsi="宋体" w:hint="eastAsia"/>
          <w:color w:val="000000"/>
          <w:sz w:val="24"/>
          <w:szCs w:val="24"/>
          <w:u w:val="single"/>
        </w:rPr>
        <w:t xml:space="preserve">      </w:t>
      </w:r>
      <w:r>
        <w:rPr>
          <w:rFonts w:hAnsi="宋体" w:hint="eastAsia"/>
          <w:color w:val="000000"/>
          <w:sz w:val="24"/>
          <w:szCs w:val="24"/>
        </w:rPr>
        <w:t xml:space="preserve"> 性别：</w:t>
      </w:r>
      <w:r>
        <w:rPr>
          <w:rFonts w:hAnsi="宋体" w:hint="eastAsia"/>
          <w:color w:val="000000"/>
          <w:sz w:val="24"/>
          <w:szCs w:val="24"/>
          <w:u w:val="single"/>
        </w:rPr>
        <w:t xml:space="preserve">    </w:t>
      </w:r>
      <w:r>
        <w:rPr>
          <w:rFonts w:hAnsi="宋体" w:hint="eastAsia"/>
          <w:color w:val="000000"/>
          <w:sz w:val="24"/>
          <w:szCs w:val="24"/>
        </w:rPr>
        <w:t xml:space="preserve"> 出生日期：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Default="0006570C">
      <w:pPr>
        <w:snapToGrid w:val="0"/>
        <w:spacing w:line="360" w:lineRule="auto"/>
        <w:rPr>
          <w:rFonts w:hAnsi="宋体"/>
          <w:color w:val="000000"/>
          <w:sz w:val="24"/>
          <w:szCs w:val="24"/>
        </w:rPr>
      </w:pPr>
      <w:r>
        <w:rPr>
          <w:rFonts w:hAnsi="宋体" w:hint="eastAsia"/>
          <w:color w:val="000000"/>
          <w:sz w:val="24"/>
          <w:szCs w:val="24"/>
        </w:rPr>
        <w:t>所在单位：</w:t>
      </w:r>
      <w:r>
        <w:rPr>
          <w:rFonts w:hAnsi="宋体" w:hint="eastAsia"/>
          <w:color w:val="000000"/>
          <w:sz w:val="24"/>
          <w:szCs w:val="24"/>
          <w:u w:val="single"/>
        </w:rPr>
        <w:t xml:space="preserve">                            </w:t>
      </w:r>
      <w:r>
        <w:rPr>
          <w:rFonts w:hAnsi="宋体" w:hint="eastAsia"/>
          <w:color w:val="000000"/>
          <w:sz w:val="24"/>
          <w:szCs w:val="24"/>
        </w:rPr>
        <w:t>职务：</w:t>
      </w:r>
      <w:r>
        <w:rPr>
          <w:rFonts w:hAnsi="宋体" w:hint="eastAsia"/>
          <w:color w:val="000000"/>
          <w:sz w:val="24"/>
          <w:szCs w:val="24"/>
          <w:u w:val="single"/>
        </w:rPr>
        <w:t xml:space="preserve">           </w:t>
      </w:r>
    </w:p>
    <w:p w:rsidR="0006570C" w:rsidRDefault="0006570C">
      <w:pPr>
        <w:snapToGrid w:val="0"/>
        <w:spacing w:line="360" w:lineRule="auto"/>
        <w:rPr>
          <w:rFonts w:hAnsi="宋体"/>
          <w:color w:val="000000"/>
          <w:sz w:val="24"/>
          <w:szCs w:val="24"/>
        </w:rPr>
      </w:pPr>
      <w:r>
        <w:rPr>
          <w:rFonts w:hAnsi="宋体" w:hint="eastAsia"/>
          <w:color w:val="000000"/>
          <w:sz w:val="24"/>
          <w:szCs w:val="24"/>
        </w:rPr>
        <w:t>身</w:t>
      </w:r>
      <w:r>
        <w:rPr>
          <w:rFonts w:hAnsi="宋体"/>
          <w:color w:val="000000"/>
          <w:sz w:val="24"/>
          <w:szCs w:val="24"/>
        </w:rPr>
        <w:t xml:space="preserve"> </w:t>
      </w:r>
      <w:r>
        <w:rPr>
          <w:rFonts w:hAnsi="宋体" w:hint="eastAsia"/>
          <w:color w:val="000000"/>
          <w:sz w:val="24"/>
          <w:szCs w:val="24"/>
        </w:rPr>
        <w:t>份</w:t>
      </w:r>
      <w:r>
        <w:rPr>
          <w:rFonts w:hAnsi="宋体"/>
          <w:color w:val="000000"/>
          <w:sz w:val="24"/>
          <w:szCs w:val="24"/>
        </w:rPr>
        <w:t xml:space="preserve"> </w:t>
      </w:r>
      <w:r>
        <w:rPr>
          <w:rFonts w:hAnsi="宋体" w:hint="eastAsia"/>
          <w:color w:val="000000"/>
          <w:sz w:val="24"/>
          <w:szCs w:val="24"/>
        </w:rPr>
        <w:t>证：</w:t>
      </w:r>
      <w:r>
        <w:rPr>
          <w:rFonts w:hAnsi="宋体" w:hint="eastAsia"/>
          <w:color w:val="000000"/>
          <w:sz w:val="24"/>
          <w:szCs w:val="24"/>
          <w:u w:val="single"/>
        </w:rPr>
        <w:t xml:space="preserve">                </w:t>
      </w:r>
      <w:r>
        <w:rPr>
          <w:rFonts w:hAnsi="宋体" w:hint="eastAsia"/>
          <w:color w:val="000000"/>
          <w:sz w:val="24"/>
          <w:szCs w:val="24"/>
        </w:rPr>
        <w:t>联系方式:</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r>
        <w:rPr>
          <w:rFonts w:hAnsi="宋体"/>
          <w:color w:val="000000"/>
          <w:sz w:val="24"/>
          <w:szCs w:val="24"/>
          <w:u w:val="single"/>
        </w:rPr>
        <w:t xml:space="preserve">   </w:t>
      </w:r>
      <w:r>
        <w:rPr>
          <w:rFonts w:hAnsi="宋体" w:hint="eastAsia"/>
          <w:color w:val="000000"/>
          <w:sz w:val="24"/>
          <w:szCs w:val="24"/>
          <w:u w:val="single"/>
        </w:rPr>
        <w:t xml:space="preserve">    </w:t>
      </w:r>
    </w:p>
    <w:p w:rsidR="0006570C" w:rsidRDefault="0006570C">
      <w:pPr>
        <w:spacing w:line="360" w:lineRule="auto"/>
        <w:rPr>
          <w:rFonts w:hAnsi="宋体"/>
          <w:color w:val="000000"/>
          <w:sz w:val="24"/>
          <w:szCs w:val="24"/>
        </w:rPr>
      </w:pPr>
      <w:r>
        <w:rPr>
          <w:rFonts w:hAnsi="宋体" w:hint="eastAsia"/>
          <w:color w:val="000000"/>
          <w:sz w:val="24"/>
          <w:szCs w:val="24"/>
        </w:rPr>
        <w:t>兹委托受托人</w:t>
      </w:r>
      <w:r>
        <w:rPr>
          <w:rFonts w:hAnsi="宋体" w:hint="eastAsia"/>
          <w:color w:val="000000"/>
          <w:sz w:val="24"/>
          <w:szCs w:val="24"/>
          <w:u w:val="single"/>
        </w:rPr>
        <w:t xml:space="preserve">               </w:t>
      </w:r>
      <w:r>
        <w:rPr>
          <w:rFonts w:hAnsi="宋体" w:hint="eastAsia"/>
          <w:color w:val="000000"/>
          <w:sz w:val="24"/>
          <w:szCs w:val="24"/>
        </w:rPr>
        <w:t>合法地代表我单位参加南京审计学院组织的（采购编号为：</w:t>
      </w:r>
      <w:r>
        <w:rPr>
          <w:rFonts w:hAnsi="宋体" w:hint="eastAsia"/>
          <w:color w:val="000000"/>
          <w:sz w:val="24"/>
          <w:szCs w:val="24"/>
          <w:u w:val="single"/>
        </w:rPr>
        <w:t xml:space="preserve">                 </w:t>
      </w:r>
      <w:r>
        <w:rPr>
          <w:rFonts w:hAnsi="宋体" w:hint="eastAsia"/>
          <w:color w:val="000000"/>
          <w:sz w:val="24"/>
          <w:szCs w:val="24"/>
        </w:rPr>
        <w:t>）</w:t>
      </w:r>
      <w:r>
        <w:rPr>
          <w:rFonts w:hAnsi="宋体" w:hint="eastAsia"/>
          <w:color w:val="000000"/>
          <w:sz w:val="24"/>
          <w:szCs w:val="24"/>
          <w:u w:val="single"/>
        </w:rPr>
        <w:t xml:space="preserve">           </w:t>
      </w:r>
      <w:r>
        <w:rPr>
          <w:rFonts w:hAnsi="宋体" w:hint="eastAsia"/>
          <w:color w:val="000000"/>
          <w:sz w:val="24"/>
          <w:szCs w:val="24"/>
        </w:rPr>
        <w:t>采购项目的竞争性谈判采购活动，受托人有权在该投标活动中，以我单位的名义签署竞争性谈判函和谈判文件，与采购人协商、澄清、解释，质疑，签订合同书并执行一切与此有关的事项。</w:t>
      </w:r>
    </w:p>
    <w:p w:rsidR="0006570C" w:rsidRDefault="0006570C">
      <w:pPr>
        <w:snapToGrid w:val="0"/>
        <w:spacing w:line="360" w:lineRule="auto"/>
        <w:rPr>
          <w:rFonts w:hAnsi="宋体" w:cs="宋体"/>
          <w:color w:val="000000"/>
          <w:sz w:val="24"/>
          <w:szCs w:val="24"/>
        </w:rPr>
      </w:pPr>
      <w:r>
        <w:rPr>
          <w:rFonts w:hAnsi="宋体" w:hint="eastAsia"/>
          <w:color w:val="000000"/>
          <w:sz w:val="24"/>
          <w:szCs w:val="24"/>
        </w:rPr>
        <w:t xml:space="preserve">    受托人在办理上述事宜过程中以其自己的名义所签署的所有文件我均予以承认。受托人无转委托权。</w:t>
      </w:r>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委托期限：至上述事宜处理完毕止。</w:t>
      </w:r>
    </w:p>
    <w:p w:rsidR="0006570C" w:rsidRDefault="0006570C">
      <w:pPr>
        <w:snapToGrid w:val="0"/>
        <w:spacing w:line="360" w:lineRule="auto"/>
        <w:rPr>
          <w:rFonts w:hAnsi="宋体"/>
          <w:color w:val="000000"/>
          <w:sz w:val="24"/>
          <w:szCs w:val="24"/>
        </w:rPr>
      </w:pP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委托单位   </w:t>
      </w:r>
      <w:r>
        <w:rPr>
          <w:rFonts w:hAnsi="宋体" w:hint="eastAsia"/>
          <w:color w:val="000000"/>
          <w:sz w:val="24"/>
          <w:szCs w:val="24"/>
          <w:u w:val="single"/>
        </w:rPr>
        <w:t xml:space="preserve"> （公章）          </w:t>
      </w:r>
    </w:p>
    <w:p w:rsidR="0006570C" w:rsidRDefault="0006570C">
      <w:pPr>
        <w:snapToGrid w:val="0"/>
        <w:spacing w:line="360" w:lineRule="auto"/>
        <w:rPr>
          <w:rFonts w:hAnsi="宋体"/>
          <w:color w:val="000000"/>
          <w:sz w:val="24"/>
          <w:szCs w:val="24"/>
          <w:u w:val="single"/>
        </w:rPr>
      </w:pPr>
      <w:r>
        <w:rPr>
          <w:rFonts w:hAnsi="宋体" w:hint="eastAsia"/>
          <w:color w:val="000000"/>
          <w:sz w:val="24"/>
          <w:szCs w:val="24"/>
        </w:rPr>
        <w:t xml:space="preserve">法定代表人 </w:t>
      </w:r>
      <w:r>
        <w:rPr>
          <w:rFonts w:hAnsi="宋体" w:hint="eastAsia"/>
          <w:color w:val="000000"/>
          <w:sz w:val="24"/>
          <w:szCs w:val="24"/>
          <w:u w:val="single"/>
        </w:rPr>
        <w:t xml:space="preserve"> （签名）          </w:t>
      </w:r>
    </w:p>
    <w:p w:rsidR="0006570C" w:rsidRDefault="0006570C">
      <w:pPr>
        <w:snapToGrid w:val="0"/>
        <w:spacing w:line="360" w:lineRule="auto"/>
        <w:rPr>
          <w:rFonts w:hAnsi="宋体"/>
          <w:color w:val="000000"/>
          <w:sz w:val="24"/>
          <w:szCs w:val="24"/>
        </w:rPr>
      </w:pPr>
      <w:r>
        <w:rPr>
          <w:rFonts w:hAnsi="宋体" w:hint="eastAsia"/>
          <w:color w:val="000000"/>
          <w:sz w:val="24"/>
          <w:szCs w:val="24"/>
        </w:rPr>
        <w:t>二〇一</w:t>
      </w:r>
      <w:r w:rsidR="0060087B">
        <w:rPr>
          <w:rFonts w:hAnsi="宋体" w:hint="eastAsia"/>
          <w:color w:val="000000"/>
          <w:sz w:val="24"/>
          <w:szCs w:val="24"/>
          <w:u w:val="single"/>
        </w:rPr>
        <w:t xml:space="preserve">     </w:t>
      </w:r>
      <w:r>
        <w:rPr>
          <w:rFonts w:hAnsi="宋体" w:hint="eastAsia"/>
          <w:color w:val="000000"/>
          <w:sz w:val="24"/>
          <w:szCs w:val="24"/>
        </w:rPr>
        <w:t xml:space="preserve">年 </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06570C" w:rsidRPr="00D52442" w:rsidRDefault="0006570C" w:rsidP="00D52442">
      <w:pPr>
        <w:spacing w:line="360" w:lineRule="auto"/>
        <w:rPr>
          <w:rFonts w:ascii="仿宋_GB2312" w:eastAsia="仿宋_GB2312" w:hAnsi="宋体"/>
          <w:color w:val="000000"/>
          <w:sz w:val="24"/>
          <w:szCs w:val="24"/>
        </w:rPr>
      </w:pPr>
      <w:r w:rsidRPr="00D52442">
        <w:rPr>
          <w:rFonts w:ascii="仿宋_GB2312" w:eastAsia="仿宋_GB2312" w:hAnsi="宋体" w:hint="eastAsia"/>
          <w:color w:val="000000"/>
          <w:sz w:val="24"/>
          <w:szCs w:val="24"/>
        </w:rPr>
        <w:t>备注：</w:t>
      </w:r>
    </w:p>
    <w:p w:rsidR="0006570C" w:rsidRPr="00D52442" w:rsidRDefault="0006570C" w:rsidP="00D52442">
      <w:pPr>
        <w:spacing w:line="360" w:lineRule="auto"/>
        <w:rPr>
          <w:rFonts w:ascii="仿宋_GB2312" w:eastAsia="仿宋_GB2312" w:hAnsi="宋体"/>
          <w:color w:val="000000"/>
          <w:sz w:val="24"/>
          <w:szCs w:val="24"/>
        </w:rPr>
      </w:pPr>
      <w:r w:rsidRPr="00D52442">
        <w:rPr>
          <w:rFonts w:ascii="仿宋_GB2312" w:eastAsia="仿宋_GB2312" w:hAnsi="宋体" w:hint="eastAsia"/>
          <w:color w:val="000000"/>
          <w:sz w:val="24"/>
          <w:szCs w:val="24"/>
        </w:rPr>
        <w:lastRenderedPageBreak/>
        <w:t>（1）谈判供应商授权代表须在谈判响应文件递交截止时间前持授权书原件及本人身份证件办理交纳保证金、签名报到、递交谈判响应文件等事宜，谈判响应文件中则附授权书复印件。</w:t>
      </w:r>
    </w:p>
    <w:p w:rsidR="0006570C" w:rsidRPr="00D52442" w:rsidRDefault="0006570C" w:rsidP="00D52442">
      <w:pPr>
        <w:spacing w:line="360" w:lineRule="auto"/>
        <w:rPr>
          <w:rFonts w:ascii="仿宋_GB2312" w:eastAsia="仿宋_GB2312" w:hAnsi="宋体"/>
          <w:color w:val="000000"/>
          <w:sz w:val="24"/>
          <w:szCs w:val="24"/>
        </w:rPr>
      </w:pPr>
      <w:r w:rsidRPr="00D52442">
        <w:rPr>
          <w:rFonts w:ascii="仿宋_GB2312" w:eastAsia="仿宋_GB2312" w:hAnsi="宋体" w:hint="eastAsia"/>
          <w:color w:val="000000"/>
          <w:sz w:val="24"/>
          <w:szCs w:val="24"/>
        </w:rPr>
        <w:t>（2）谈判供应商法定代表人直接参加谈判的，无须提供法人授权委托书，但须</w:t>
      </w:r>
    </w:p>
    <w:p w:rsidR="0006570C" w:rsidRPr="00D52442" w:rsidRDefault="0006570C" w:rsidP="00D52442">
      <w:pPr>
        <w:spacing w:line="360" w:lineRule="auto"/>
        <w:rPr>
          <w:rFonts w:ascii="仿宋_GB2312" w:eastAsia="仿宋_GB2312" w:hAnsi="宋体"/>
          <w:color w:val="000000"/>
          <w:sz w:val="24"/>
          <w:szCs w:val="24"/>
        </w:rPr>
      </w:pPr>
      <w:r w:rsidRPr="00D52442">
        <w:rPr>
          <w:rFonts w:ascii="仿宋_GB2312" w:eastAsia="仿宋_GB2312" w:hAnsi="宋体" w:hint="eastAsia"/>
          <w:color w:val="000000"/>
          <w:sz w:val="24"/>
          <w:szCs w:val="24"/>
        </w:rPr>
        <w:t>持本人身份证及营业执照复印件办理相关手续。</w:t>
      </w:r>
    </w:p>
    <w:p w:rsidR="0006570C" w:rsidRDefault="0006570C">
      <w:pPr>
        <w:pStyle w:val="3"/>
        <w:spacing w:line="360" w:lineRule="auto"/>
        <w:rPr>
          <w:rFonts w:hAnsi="宋体"/>
          <w:color w:val="000000"/>
        </w:rPr>
      </w:pPr>
      <w:bookmarkStart w:id="111" w:name="_Toc422212525"/>
      <w:r>
        <w:rPr>
          <w:rFonts w:hAnsi="宋体" w:hint="eastAsia"/>
          <w:color w:val="000000"/>
        </w:rPr>
        <w:t>3.业绩资料</w:t>
      </w:r>
      <w:bookmarkEnd w:id="111"/>
    </w:p>
    <w:p w:rsidR="0006570C" w:rsidRDefault="000944B1">
      <w:pPr>
        <w:snapToGrid w:val="0"/>
        <w:spacing w:line="360" w:lineRule="auto"/>
        <w:ind w:firstLineChars="200" w:firstLine="480"/>
        <w:rPr>
          <w:rFonts w:hAnsi="宋体"/>
          <w:color w:val="000000"/>
          <w:sz w:val="24"/>
          <w:szCs w:val="24"/>
        </w:rPr>
      </w:pPr>
      <w:r>
        <w:rPr>
          <w:rFonts w:hint="eastAsia"/>
          <w:sz w:val="24"/>
        </w:rPr>
        <w:t>谈判供应商</w:t>
      </w:r>
      <w:r>
        <w:rPr>
          <w:rFonts w:ascii="ˎ̥" w:hAnsi="ˎ̥" w:hint="eastAsia"/>
          <w:sz w:val="24"/>
        </w:rPr>
        <w:t>近两年来的所投产品的成功案例</w:t>
      </w:r>
      <w:r w:rsidR="0006570C">
        <w:rPr>
          <w:rFonts w:hAnsi="宋体" w:hint="eastAsia"/>
          <w:color w:val="000000"/>
          <w:sz w:val="24"/>
          <w:szCs w:val="24"/>
        </w:rPr>
        <w:t>（合同</w:t>
      </w:r>
      <w:r w:rsidR="00D52442">
        <w:rPr>
          <w:rFonts w:hAnsi="宋体" w:hint="eastAsia"/>
          <w:color w:val="000000"/>
          <w:sz w:val="24"/>
          <w:szCs w:val="24"/>
        </w:rPr>
        <w:t>），合同原件携至谈判</w:t>
      </w:r>
      <w:r w:rsidR="0006570C">
        <w:rPr>
          <w:rFonts w:hAnsi="宋体" w:hint="eastAsia"/>
          <w:color w:val="000000"/>
          <w:sz w:val="24"/>
          <w:szCs w:val="24"/>
        </w:rPr>
        <w:t>现场备查。</w:t>
      </w:r>
    </w:p>
    <w:p w:rsidR="0006570C" w:rsidRDefault="0006570C">
      <w:pPr>
        <w:pStyle w:val="3"/>
        <w:spacing w:line="360" w:lineRule="auto"/>
        <w:rPr>
          <w:rFonts w:hAnsi="宋体"/>
          <w:color w:val="000000"/>
        </w:rPr>
      </w:pPr>
      <w:bookmarkStart w:id="112" w:name="_Toc422212526"/>
      <w:r>
        <w:rPr>
          <w:rFonts w:hAnsi="宋体" w:hint="eastAsia"/>
          <w:color w:val="000000"/>
        </w:rPr>
        <w:t>4.其他</w:t>
      </w:r>
      <w:bookmarkEnd w:id="112"/>
    </w:p>
    <w:p w:rsidR="0006570C" w:rsidRDefault="0006570C">
      <w:pPr>
        <w:snapToGrid w:val="0"/>
        <w:spacing w:line="360" w:lineRule="auto"/>
        <w:ind w:firstLineChars="200" w:firstLine="480"/>
        <w:rPr>
          <w:rFonts w:hAnsi="宋体"/>
          <w:color w:val="000000"/>
          <w:sz w:val="24"/>
          <w:szCs w:val="24"/>
        </w:rPr>
      </w:pPr>
      <w:r>
        <w:rPr>
          <w:rFonts w:hAnsi="宋体" w:hint="eastAsia"/>
          <w:color w:val="000000"/>
          <w:sz w:val="24"/>
          <w:szCs w:val="24"/>
        </w:rPr>
        <w:t>（企业资质证书、获奖证书等谈判供应商认为有必要提供的其它内容，格式自定）</w:t>
      </w:r>
    </w:p>
    <w:p w:rsidR="0006570C" w:rsidRDefault="0006570C">
      <w:pPr>
        <w:spacing w:line="360" w:lineRule="auto"/>
        <w:rPr>
          <w:rFonts w:hAnsi="宋体"/>
          <w:b/>
          <w:i/>
          <w:color w:val="000000"/>
          <w:sz w:val="24"/>
          <w:szCs w:val="24"/>
        </w:rPr>
      </w:pPr>
    </w:p>
    <w:p w:rsidR="0006570C" w:rsidRDefault="0006570C">
      <w:pPr>
        <w:spacing w:line="360" w:lineRule="auto"/>
        <w:rPr>
          <w:rFonts w:hAnsi="宋体"/>
          <w:b/>
          <w:color w:val="000000"/>
          <w:sz w:val="24"/>
          <w:szCs w:val="24"/>
        </w:rPr>
      </w:pPr>
      <w:r>
        <w:rPr>
          <w:rFonts w:hAnsi="宋体" w:hint="eastAsia"/>
          <w:b/>
          <w:i/>
          <w:color w:val="000000"/>
          <w:sz w:val="24"/>
          <w:szCs w:val="24"/>
        </w:rPr>
        <w:t>注：1、2、3、4项为必须提供的内容，须授权代表签字并加盖谈判供应商单位公章，未提供或未按要求提供将不能通过资格性审查。</w:t>
      </w:r>
    </w:p>
    <w:sectPr w:rsidR="0006570C" w:rsidSect="004870EA">
      <w:footerReference w:type="even" r:id="rId10"/>
      <w:footerReference w:type="default" r:id="rId11"/>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7D4" w:rsidRDefault="00C007D4">
      <w:r>
        <w:separator/>
      </w:r>
    </w:p>
  </w:endnote>
  <w:endnote w:type="continuationSeparator" w:id="1">
    <w:p w:rsidR="00C007D4" w:rsidRDefault="00C00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EC" w:rsidRDefault="00174113">
    <w:pPr>
      <w:pStyle w:val="af3"/>
      <w:framePr w:wrap="around" w:vAnchor="text" w:hAnchor="margin" w:xAlign="center" w:y="1"/>
      <w:rPr>
        <w:rStyle w:val="a5"/>
      </w:rPr>
    </w:pPr>
    <w:r>
      <w:fldChar w:fldCharType="begin"/>
    </w:r>
    <w:r w:rsidR="00101BEC">
      <w:rPr>
        <w:rStyle w:val="a5"/>
      </w:rPr>
      <w:instrText xml:space="preserve">PAGE  </w:instrText>
    </w:r>
    <w:r>
      <w:fldChar w:fldCharType="end"/>
    </w:r>
  </w:p>
  <w:p w:rsidR="00101BEC" w:rsidRDefault="00101BEC">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EC" w:rsidRDefault="00174113">
    <w:pPr>
      <w:pStyle w:val="af3"/>
      <w:framePr w:wrap="around" w:vAnchor="text" w:hAnchor="margin" w:xAlign="center" w:y="1"/>
      <w:rPr>
        <w:rStyle w:val="a5"/>
      </w:rPr>
    </w:pPr>
    <w:r>
      <w:fldChar w:fldCharType="begin"/>
    </w:r>
    <w:r w:rsidR="00101BEC">
      <w:rPr>
        <w:rStyle w:val="a5"/>
      </w:rPr>
      <w:instrText xml:space="preserve">PAGE  </w:instrText>
    </w:r>
    <w:r>
      <w:fldChar w:fldCharType="separate"/>
    </w:r>
    <w:r w:rsidR="00F70FE6">
      <w:rPr>
        <w:rStyle w:val="a5"/>
        <w:noProof/>
      </w:rPr>
      <w:t>2</w:t>
    </w:r>
    <w:r>
      <w:fldChar w:fldCharType="end"/>
    </w:r>
  </w:p>
  <w:p w:rsidR="00101BEC" w:rsidRDefault="00101BEC">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EC" w:rsidRDefault="00174113">
    <w:pPr>
      <w:pStyle w:val="af3"/>
      <w:framePr w:wrap="around" w:vAnchor="text" w:hAnchor="margin" w:xAlign="center" w:y="1"/>
      <w:rPr>
        <w:rStyle w:val="a5"/>
      </w:rPr>
    </w:pPr>
    <w:r>
      <w:fldChar w:fldCharType="begin"/>
    </w:r>
    <w:r w:rsidR="00101BEC">
      <w:rPr>
        <w:rStyle w:val="a5"/>
      </w:rPr>
      <w:instrText xml:space="preserve">PAGE  </w:instrText>
    </w:r>
    <w:r>
      <w:fldChar w:fldCharType="separate"/>
    </w:r>
    <w:r w:rsidR="00101BEC">
      <w:rPr>
        <w:rStyle w:val="a5"/>
      </w:rPr>
      <w:t>23</w:t>
    </w:r>
    <w:r>
      <w:fldChar w:fldCharType="end"/>
    </w:r>
  </w:p>
  <w:p w:rsidR="00101BEC" w:rsidRDefault="00101BEC">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EC" w:rsidRDefault="00174113">
    <w:pPr>
      <w:pStyle w:val="af3"/>
      <w:framePr w:wrap="around" w:vAnchor="text" w:hAnchor="margin" w:xAlign="center" w:y="1"/>
      <w:rPr>
        <w:rStyle w:val="a5"/>
      </w:rPr>
    </w:pPr>
    <w:r>
      <w:fldChar w:fldCharType="begin"/>
    </w:r>
    <w:r w:rsidR="00101BEC">
      <w:rPr>
        <w:rStyle w:val="a5"/>
      </w:rPr>
      <w:instrText xml:space="preserve">PAGE  </w:instrText>
    </w:r>
    <w:r>
      <w:fldChar w:fldCharType="separate"/>
    </w:r>
    <w:r w:rsidR="00F70FE6">
      <w:rPr>
        <w:rStyle w:val="a5"/>
        <w:noProof/>
      </w:rPr>
      <w:t>14</w:t>
    </w:r>
    <w:r>
      <w:fldChar w:fldCharType="end"/>
    </w:r>
  </w:p>
  <w:p w:rsidR="00101BEC" w:rsidRDefault="00101BE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7D4" w:rsidRDefault="00C007D4">
      <w:r>
        <w:separator/>
      </w:r>
    </w:p>
  </w:footnote>
  <w:footnote w:type="continuationSeparator" w:id="1">
    <w:p w:rsidR="00C007D4" w:rsidRDefault="00C007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7"/>
    <w:multiLevelType w:val="multilevel"/>
    <w:tmpl w:val="0000001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13F0597"/>
    <w:multiLevelType w:val="hybridMultilevel"/>
    <w:tmpl w:val="9D64B3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094C9C"/>
    <w:multiLevelType w:val="hybridMultilevel"/>
    <w:tmpl w:val="5C4E8B0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8C0562B"/>
    <w:multiLevelType w:val="hybridMultilevel"/>
    <w:tmpl w:val="D5C477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C066EBF"/>
    <w:multiLevelType w:val="hybridMultilevel"/>
    <w:tmpl w:val="B69021BA"/>
    <w:lvl w:ilvl="0" w:tplc="20F842D8">
      <w:start w:val="3"/>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8">
    <w:nsid w:val="35A65FA8"/>
    <w:multiLevelType w:val="multilevel"/>
    <w:tmpl w:val="35A65FA8"/>
    <w:lvl w:ilvl="0">
      <w:start w:val="1"/>
      <w:numFmt w:val="bullet"/>
      <w:lvlText w:val=""/>
      <w:lvlJc w:val="left"/>
      <w:pPr>
        <w:tabs>
          <w:tab w:val="num" w:pos="420"/>
        </w:tabs>
        <w:ind w:left="420" w:hanging="420"/>
      </w:pPr>
      <w:rPr>
        <w:rFonts w:ascii="Wingdings" w:hAnsi="Wingdings" w:hint="default"/>
      </w:rPr>
    </w:lvl>
    <w:lvl w:ilvl="1">
      <w:start w:val="2"/>
      <w:numFmt w:val="bullet"/>
      <w:lvlText w:val="●"/>
      <w:lvlJc w:val="left"/>
      <w:pPr>
        <w:tabs>
          <w:tab w:val="num" w:pos="780"/>
        </w:tabs>
        <w:ind w:left="780" w:hanging="360"/>
      </w:pPr>
      <w:rPr>
        <w:rFonts w:ascii="宋体" w:eastAsia="宋体" w:hAnsi="宋体"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3AE075D9"/>
    <w:multiLevelType w:val="hybridMultilevel"/>
    <w:tmpl w:val="8550F2F4"/>
    <w:lvl w:ilvl="0" w:tplc="F6FCE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C87561D"/>
    <w:multiLevelType w:val="hybridMultilevel"/>
    <w:tmpl w:val="D594181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30D5893"/>
    <w:multiLevelType w:val="hybridMultilevel"/>
    <w:tmpl w:val="762CDD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3257867"/>
    <w:multiLevelType w:val="hybridMultilevel"/>
    <w:tmpl w:val="B2E0C4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94646DA"/>
    <w:multiLevelType w:val="multilevel"/>
    <w:tmpl w:val="794646DA"/>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3"/>
  </w:num>
  <w:num w:numId="8">
    <w:abstractNumId w:val="5"/>
  </w:num>
  <w:num w:numId="9">
    <w:abstractNumId w:val="12"/>
  </w:num>
  <w:num w:numId="10">
    <w:abstractNumId w:val="11"/>
  </w:num>
  <w:num w:numId="11">
    <w:abstractNumId w:val="6"/>
  </w:num>
  <w:num w:numId="12">
    <w:abstractNumId w:val="10"/>
  </w:num>
  <w:num w:numId="13">
    <w:abstractNumId w:val="4"/>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4608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08"/>
    <w:rsid w:val="00000065"/>
    <w:rsid w:val="00002458"/>
    <w:rsid w:val="00002888"/>
    <w:rsid w:val="00003B6F"/>
    <w:rsid w:val="000051E4"/>
    <w:rsid w:val="00012483"/>
    <w:rsid w:val="0002058B"/>
    <w:rsid w:val="00021BE9"/>
    <w:rsid w:val="00037464"/>
    <w:rsid w:val="000409D8"/>
    <w:rsid w:val="000417E8"/>
    <w:rsid w:val="000423BE"/>
    <w:rsid w:val="00043033"/>
    <w:rsid w:val="00046453"/>
    <w:rsid w:val="00047302"/>
    <w:rsid w:val="000503B6"/>
    <w:rsid w:val="000504B7"/>
    <w:rsid w:val="000510B4"/>
    <w:rsid w:val="00053475"/>
    <w:rsid w:val="00053BB1"/>
    <w:rsid w:val="00054A1B"/>
    <w:rsid w:val="0005501E"/>
    <w:rsid w:val="00063625"/>
    <w:rsid w:val="0006570C"/>
    <w:rsid w:val="0007625E"/>
    <w:rsid w:val="000812AA"/>
    <w:rsid w:val="000846DE"/>
    <w:rsid w:val="000856A0"/>
    <w:rsid w:val="00086741"/>
    <w:rsid w:val="0008740B"/>
    <w:rsid w:val="00090DC8"/>
    <w:rsid w:val="000944B1"/>
    <w:rsid w:val="000A0BA8"/>
    <w:rsid w:val="000A2D68"/>
    <w:rsid w:val="000A70F3"/>
    <w:rsid w:val="000B79BF"/>
    <w:rsid w:val="000B7E63"/>
    <w:rsid w:val="000C27B6"/>
    <w:rsid w:val="000C42B8"/>
    <w:rsid w:val="000C5D77"/>
    <w:rsid w:val="000C7454"/>
    <w:rsid w:val="000C7A99"/>
    <w:rsid w:val="000E707C"/>
    <w:rsid w:val="00101BEC"/>
    <w:rsid w:val="0010319E"/>
    <w:rsid w:val="00104058"/>
    <w:rsid w:val="001179E5"/>
    <w:rsid w:val="00117E42"/>
    <w:rsid w:val="00117FC1"/>
    <w:rsid w:val="001206AE"/>
    <w:rsid w:val="0012143F"/>
    <w:rsid w:val="00123646"/>
    <w:rsid w:val="00124396"/>
    <w:rsid w:val="00127F12"/>
    <w:rsid w:val="001336CE"/>
    <w:rsid w:val="00135D93"/>
    <w:rsid w:val="001408C2"/>
    <w:rsid w:val="00143488"/>
    <w:rsid w:val="00143A90"/>
    <w:rsid w:val="00146B77"/>
    <w:rsid w:val="0014720C"/>
    <w:rsid w:val="00153AA0"/>
    <w:rsid w:val="00156F42"/>
    <w:rsid w:val="00162445"/>
    <w:rsid w:val="00164DC5"/>
    <w:rsid w:val="00174113"/>
    <w:rsid w:val="00181085"/>
    <w:rsid w:val="0018587F"/>
    <w:rsid w:val="00185A1C"/>
    <w:rsid w:val="00194326"/>
    <w:rsid w:val="00196CC8"/>
    <w:rsid w:val="001A7722"/>
    <w:rsid w:val="001B0A0C"/>
    <w:rsid w:val="001B3013"/>
    <w:rsid w:val="001B60F9"/>
    <w:rsid w:val="001B6246"/>
    <w:rsid w:val="001B6CFB"/>
    <w:rsid w:val="001C2CE0"/>
    <w:rsid w:val="001C4EAC"/>
    <w:rsid w:val="001D04B4"/>
    <w:rsid w:val="001D1033"/>
    <w:rsid w:val="0020605D"/>
    <w:rsid w:val="00207375"/>
    <w:rsid w:val="00217832"/>
    <w:rsid w:val="00236265"/>
    <w:rsid w:val="002362AC"/>
    <w:rsid w:val="00241684"/>
    <w:rsid w:val="00244F54"/>
    <w:rsid w:val="00261DCF"/>
    <w:rsid w:val="00264230"/>
    <w:rsid w:val="00266BEC"/>
    <w:rsid w:val="00266D98"/>
    <w:rsid w:val="00267A5B"/>
    <w:rsid w:val="00267FD4"/>
    <w:rsid w:val="00273530"/>
    <w:rsid w:val="00275F43"/>
    <w:rsid w:val="00281979"/>
    <w:rsid w:val="00283BC4"/>
    <w:rsid w:val="00291A3C"/>
    <w:rsid w:val="00292D7B"/>
    <w:rsid w:val="002955EA"/>
    <w:rsid w:val="002B066A"/>
    <w:rsid w:val="002B211A"/>
    <w:rsid w:val="002C26B2"/>
    <w:rsid w:val="002D04D7"/>
    <w:rsid w:val="002D0B34"/>
    <w:rsid w:val="002D11C3"/>
    <w:rsid w:val="002D239D"/>
    <w:rsid w:val="002E1BB1"/>
    <w:rsid w:val="002E4945"/>
    <w:rsid w:val="002E7EB7"/>
    <w:rsid w:val="002F307E"/>
    <w:rsid w:val="00301E78"/>
    <w:rsid w:val="003033A8"/>
    <w:rsid w:val="003076BC"/>
    <w:rsid w:val="00311C5D"/>
    <w:rsid w:val="003138CD"/>
    <w:rsid w:val="003172AF"/>
    <w:rsid w:val="003243E0"/>
    <w:rsid w:val="00325860"/>
    <w:rsid w:val="003310D4"/>
    <w:rsid w:val="00334E30"/>
    <w:rsid w:val="00344504"/>
    <w:rsid w:val="0035630D"/>
    <w:rsid w:val="00357C65"/>
    <w:rsid w:val="003602D8"/>
    <w:rsid w:val="0036230B"/>
    <w:rsid w:val="00363C1A"/>
    <w:rsid w:val="0037294F"/>
    <w:rsid w:val="003830BE"/>
    <w:rsid w:val="003853E1"/>
    <w:rsid w:val="003923B3"/>
    <w:rsid w:val="003A2948"/>
    <w:rsid w:val="003B2555"/>
    <w:rsid w:val="003B774F"/>
    <w:rsid w:val="003C0497"/>
    <w:rsid w:val="003C084E"/>
    <w:rsid w:val="003C2999"/>
    <w:rsid w:val="003D2099"/>
    <w:rsid w:val="003E0D56"/>
    <w:rsid w:val="003F0585"/>
    <w:rsid w:val="003F1C36"/>
    <w:rsid w:val="003F2DC0"/>
    <w:rsid w:val="003F6751"/>
    <w:rsid w:val="00402253"/>
    <w:rsid w:val="00403467"/>
    <w:rsid w:val="004063B8"/>
    <w:rsid w:val="00406F8E"/>
    <w:rsid w:val="004156C7"/>
    <w:rsid w:val="0042380B"/>
    <w:rsid w:val="00426D09"/>
    <w:rsid w:val="00431CCB"/>
    <w:rsid w:val="004371DB"/>
    <w:rsid w:val="004443E2"/>
    <w:rsid w:val="00444CC1"/>
    <w:rsid w:val="00445A2F"/>
    <w:rsid w:val="00450B28"/>
    <w:rsid w:val="00454882"/>
    <w:rsid w:val="0045584D"/>
    <w:rsid w:val="004570D4"/>
    <w:rsid w:val="00457861"/>
    <w:rsid w:val="00460293"/>
    <w:rsid w:val="004640FF"/>
    <w:rsid w:val="00484175"/>
    <w:rsid w:val="0048647D"/>
    <w:rsid w:val="004870EA"/>
    <w:rsid w:val="004915AA"/>
    <w:rsid w:val="004A400A"/>
    <w:rsid w:val="004A5A87"/>
    <w:rsid w:val="004B7FE9"/>
    <w:rsid w:val="004C0847"/>
    <w:rsid w:val="004C1725"/>
    <w:rsid w:val="004C18B1"/>
    <w:rsid w:val="004C21E7"/>
    <w:rsid w:val="004C6780"/>
    <w:rsid w:val="004C67BE"/>
    <w:rsid w:val="004C7726"/>
    <w:rsid w:val="004D784B"/>
    <w:rsid w:val="004D7A59"/>
    <w:rsid w:val="004F0B13"/>
    <w:rsid w:val="004F6BB0"/>
    <w:rsid w:val="0050158A"/>
    <w:rsid w:val="00503DB4"/>
    <w:rsid w:val="005048BA"/>
    <w:rsid w:val="00504B55"/>
    <w:rsid w:val="005126CF"/>
    <w:rsid w:val="00516F6B"/>
    <w:rsid w:val="00522915"/>
    <w:rsid w:val="0052696C"/>
    <w:rsid w:val="00527BFE"/>
    <w:rsid w:val="0053287C"/>
    <w:rsid w:val="005367F4"/>
    <w:rsid w:val="00537DEB"/>
    <w:rsid w:val="005423B9"/>
    <w:rsid w:val="0054370C"/>
    <w:rsid w:val="00551871"/>
    <w:rsid w:val="00562EEE"/>
    <w:rsid w:val="00570773"/>
    <w:rsid w:val="005765B8"/>
    <w:rsid w:val="00581845"/>
    <w:rsid w:val="005820BE"/>
    <w:rsid w:val="00584936"/>
    <w:rsid w:val="00586691"/>
    <w:rsid w:val="005947EE"/>
    <w:rsid w:val="005A147C"/>
    <w:rsid w:val="005A18BA"/>
    <w:rsid w:val="005A3EE4"/>
    <w:rsid w:val="005B0E9D"/>
    <w:rsid w:val="005B1C4E"/>
    <w:rsid w:val="005B2337"/>
    <w:rsid w:val="005B3A58"/>
    <w:rsid w:val="005B3D47"/>
    <w:rsid w:val="005B3F9D"/>
    <w:rsid w:val="005C5105"/>
    <w:rsid w:val="005C7437"/>
    <w:rsid w:val="005D6DC1"/>
    <w:rsid w:val="005E1996"/>
    <w:rsid w:val="005E73DF"/>
    <w:rsid w:val="005F2359"/>
    <w:rsid w:val="005F2FBF"/>
    <w:rsid w:val="005F4525"/>
    <w:rsid w:val="00600520"/>
    <w:rsid w:val="0060087B"/>
    <w:rsid w:val="0060487A"/>
    <w:rsid w:val="00604A93"/>
    <w:rsid w:val="00605CB4"/>
    <w:rsid w:val="006076B7"/>
    <w:rsid w:val="00611265"/>
    <w:rsid w:val="00611F1D"/>
    <w:rsid w:val="00613CB8"/>
    <w:rsid w:val="00621EBE"/>
    <w:rsid w:val="00621ECB"/>
    <w:rsid w:val="006231C0"/>
    <w:rsid w:val="00626D07"/>
    <w:rsid w:val="00642D4F"/>
    <w:rsid w:val="006501E3"/>
    <w:rsid w:val="006527F9"/>
    <w:rsid w:val="00654B4A"/>
    <w:rsid w:val="006550AC"/>
    <w:rsid w:val="00655C9F"/>
    <w:rsid w:val="00657F11"/>
    <w:rsid w:val="00666F89"/>
    <w:rsid w:val="006706C4"/>
    <w:rsid w:val="00670836"/>
    <w:rsid w:val="00672630"/>
    <w:rsid w:val="00673557"/>
    <w:rsid w:val="00675648"/>
    <w:rsid w:val="006819E4"/>
    <w:rsid w:val="0068495C"/>
    <w:rsid w:val="006901E9"/>
    <w:rsid w:val="006A0C4A"/>
    <w:rsid w:val="006B033B"/>
    <w:rsid w:val="006B2390"/>
    <w:rsid w:val="006C0CB8"/>
    <w:rsid w:val="006C58B4"/>
    <w:rsid w:val="006C721D"/>
    <w:rsid w:val="006C7F7B"/>
    <w:rsid w:val="006D3C60"/>
    <w:rsid w:val="006E51E4"/>
    <w:rsid w:val="006E6970"/>
    <w:rsid w:val="006F5674"/>
    <w:rsid w:val="006F5915"/>
    <w:rsid w:val="007066FD"/>
    <w:rsid w:val="00713F11"/>
    <w:rsid w:val="007144E5"/>
    <w:rsid w:val="007151CB"/>
    <w:rsid w:val="007231F3"/>
    <w:rsid w:val="007251DC"/>
    <w:rsid w:val="00733157"/>
    <w:rsid w:val="00734DD7"/>
    <w:rsid w:val="00736F63"/>
    <w:rsid w:val="00740CAD"/>
    <w:rsid w:val="00740DAD"/>
    <w:rsid w:val="00742066"/>
    <w:rsid w:val="00743069"/>
    <w:rsid w:val="007431A8"/>
    <w:rsid w:val="007457BD"/>
    <w:rsid w:val="0074656C"/>
    <w:rsid w:val="00751860"/>
    <w:rsid w:val="007565C3"/>
    <w:rsid w:val="007652BD"/>
    <w:rsid w:val="007737DD"/>
    <w:rsid w:val="00774B08"/>
    <w:rsid w:val="007835E1"/>
    <w:rsid w:val="00791D14"/>
    <w:rsid w:val="007A4441"/>
    <w:rsid w:val="007A4D34"/>
    <w:rsid w:val="007A58F7"/>
    <w:rsid w:val="007B0714"/>
    <w:rsid w:val="007B656D"/>
    <w:rsid w:val="007C203E"/>
    <w:rsid w:val="007C76C1"/>
    <w:rsid w:val="007D308A"/>
    <w:rsid w:val="007E072B"/>
    <w:rsid w:val="007E0B32"/>
    <w:rsid w:val="007E3708"/>
    <w:rsid w:val="007E4A7D"/>
    <w:rsid w:val="007E5B9E"/>
    <w:rsid w:val="007F0AF2"/>
    <w:rsid w:val="008028BA"/>
    <w:rsid w:val="0080428C"/>
    <w:rsid w:val="00804A28"/>
    <w:rsid w:val="0081451C"/>
    <w:rsid w:val="0081457C"/>
    <w:rsid w:val="00815D3E"/>
    <w:rsid w:val="0081634E"/>
    <w:rsid w:val="00817B2E"/>
    <w:rsid w:val="0082229A"/>
    <w:rsid w:val="008233A0"/>
    <w:rsid w:val="00824A2E"/>
    <w:rsid w:val="00827C7F"/>
    <w:rsid w:val="008348B7"/>
    <w:rsid w:val="00844DD3"/>
    <w:rsid w:val="00853294"/>
    <w:rsid w:val="00860322"/>
    <w:rsid w:val="008628AF"/>
    <w:rsid w:val="00867F56"/>
    <w:rsid w:val="008721F9"/>
    <w:rsid w:val="00876276"/>
    <w:rsid w:val="008778E7"/>
    <w:rsid w:val="008871A0"/>
    <w:rsid w:val="00897FF4"/>
    <w:rsid w:val="008A12A0"/>
    <w:rsid w:val="008A2AFF"/>
    <w:rsid w:val="008A5487"/>
    <w:rsid w:val="008B13F3"/>
    <w:rsid w:val="008B1D38"/>
    <w:rsid w:val="008B62E2"/>
    <w:rsid w:val="008C205D"/>
    <w:rsid w:val="008C2A42"/>
    <w:rsid w:val="008C4862"/>
    <w:rsid w:val="008C504E"/>
    <w:rsid w:val="008C5C1B"/>
    <w:rsid w:val="008D3258"/>
    <w:rsid w:val="008D47E4"/>
    <w:rsid w:val="008D6936"/>
    <w:rsid w:val="008D784A"/>
    <w:rsid w:val="008D7B59"/>
    <w:rsid w:val="008D7DB2"/>
    <w:rsid w:val="008F31F7"/>
    <w:rsid w:val="008F5727"/>
    <w:rsid w:val="008F6DA8"/>
    <w:rsid w:val="0090295F"/>
    <w:rsid w:val="00906C55"/>
    <w:rsid w:val="00910225"/>
    <w:rsid w:val="0091536E"/>
    <w:rsid w:val="00916A10"/>
    <w:rsid w:val="00920451"/>
    <w:rsid w:val="00920E8B"/>
    <w:rsid w:val="009247E8"/>
    <w:rsid w:val="00924EC9"/>
    <w:rsid w:val="00925EAE"/>
    <w:rsid w:val="009271CB"/>
    <w:rsid w:val="00935417"/>
    <w:rsid w:val="00940CFA"/>
    <w:rsid w:val="00940D3A"/>
    <w:rsid w:val="0094716F"/>
    <w:rsid w:val="009613B4"/>
    <w:rsid w:val="00964EF9"/>
    <w:rsid w:val="00967F86"/>
    <w:rsid w:val="009704AB"/>
    <w:rsid w:val="00971B31"/>
    <w:rsid w:val="00971D77"/>
    <w:rsid w:val="009745F1"/>
    <w:rsid w:val="00976CB6"/>
    <w:rsid w:val="00976CCD"/>
    <w:rsid w:val="009815FD"/>
    <w:rsid w:val="0098587F"/>
    <w:rsid w:val="00986EC9"/>
    <w:rsid w:val="0099510C"/>
    <w:rsid w:val="009A023A"/>
    <w:rsid w:val="009A22F2"/>
    <w:rsid w:val="009B0E89"/>
    <w:rsid w:val="009B27CE"/>
    <w:rsid w:val="009B387E"/>
    <w:rsid w:val="009B6CAC"/>
    <w:rsid w:val="009C026A"/>
    <w:rsid w:val="009C0B5F"/>
    <w:rsid w:val="009C195B"/>
    <w:rsid w:val="009C3972"/>
    <w:rsid w:val="009D109E"/>
    <w:rsid w:val="009D5C7F"/>
    <w:rsid w:val="009E6788"/>
    <w:rsid w:val="009F29CB"/>
    <w:rsid w:val="009F3BFE"/>
    <w:rsid w:val="009F4175"/>
    <w:rsid w:val="009F6A8D"/>
    <w:rsid w:val="00A00254"/>
    <w:rsid w:val="00A03804"/>
    <w:rsid w:val="00A151E1"/>
    <w:rsid w:val="00A227D0"/>
    <w:rsid w:val="00A26AA0"/>
    <w:rsid w:val="00A26BDC"/>
    <w:rsid w:val="00A27FBC"/>
    <w:rsid w:val="00A375C4"/>
    <w:rsid w:val="00A40473"/>
    <w:rsid w:val="00A467BE"/>
    <w:rsid w:val="00A5444D"/>
    <w:rsid w:val="00A5619F"/>
    <w:rsid w:val="00A60301"/>
    <w:rsid w:val="00A632BD"/>
    <w:rsid w:val="00A63E56"/>
    <w:rsid w:val="00A64F21"/>
    <w:rsid w:val="00A70E2F"/>
    <w:rsid w:val="00A73B15"/>
    <w:rsid w:val="00A81C4E"/>
    <w:rsid w:val="00A83758"/>
    <w:rsid w:val="00A83862"/>
    <w:rsid w:val="00A84BB0"/>
    <w:rsid w:val="00A875FA"/>
    <w:rsid w:val="00A90B59"/>
    <w:rsid w:val="00A97F49"/>
    <w:rsid w:val="00AB412B"/>
    <w:rsid w:val="00AB6633"/>
    <w:rsid w:val="00AB6EB1"/>
    <w:rsid w:val="00AC0A68"/>
    <w:rsid w:val="00AD1257"/>
    <w:rsid w:val="00AD2866"/>
    <w:rsid w:val="00AD764D"/>
    <w:rsid w:val="00AE3C78"/>
    <w:rsid w:val="00AE79ED"/>
    <w:rsid w:val="00AF059F"/>
    <w:rsid w:val="00AF065B"/>
    <w:rsid w:val="00AF2698"/>
    <w:rsid w:val="00AF2B86"/>
    <w:rsid w:val="00AF563B"/>
    <w:rsid w:val="00B00F9F"/>
    <w:rsid w:val="00B017FC"/>
    <w:rsid w:val="00B06EB2"/>
    <w:rsid w:val="00B21FFF"/>
    <w:rsid w:val="00B255AA"/>
    <w:rsid w:val="00B27D1F"/>
    <w:rsid w:val="00B320CA"/>
    <w:rsid w:val="00B45A68"/>
    <w:rsid w:val="00B538FB"/>
    <w:rsid w:val="00B53F19"/>
    <w:rsid w:val="00B563B2"/>
    <w:rsid w:val="00B60153"/>
    <w:rsid w:val="00B619A1"/>
    <w:rsid w:val="00B726FA"/>
    <w:rsid w:val="00B73B1F"/>
    <w:rsid w:val="00B73BD8"/>
    <w:rsid w:val="00B77920"/>
    <w:rsid w:val="00B94C07"/>
    <w:rsid w:val="00BA07D0"/>
    <w:rsid w:val="00BA1F76"/>
    <w:rsid w:val="00BB006A"/>
    <w:rsid w:val="00BB0E54"/>
    <w:rsid w:val="00BB43F0"/>
    <w:rsid w:val="00BB5F81"/>
    <w:rsid w:val="00BC28DA"/>
    <w:rsid w:val="00BC4D70"/>
    <w:rsid w:val="00BC78B1"/>
    <w:rsid w:val="00BD5AB7"/>
    <w:rsid w:val="00BE079E"/>
    <w:rsid w:val="00BE3858"/>
    <w:rsid w:val="00BF12D6"/>
    <w:rsid w:val="00BF6C9E"/>
    <w:rsid w:val="00C007D4"/>
    <w:rsid w:val="00C02408"/>
    <w:rsid w:val="00C02A35"/>
    <w:rsid w:val="00C044D2"/>
    <w:rsid w:val="00C04CC6"/>
    <w:rsid w:val="00C066EB"/>
    <w:rsid w:val="00C07026"/>
    <w:rsid w:val="00C219E9"/>
    <w:rsid w:val="00C221D9"/>
    <w:rsid w:val="00C24631"/>
    <w:rsid w:val="00C25AD9"/>
    <w:rsid w:val="00C34313"/>
    <w:rsid w:val="00C3757D"/>
    <w:rsid w:val="00C44E1B"/>
    <w:rsid w:val="00C46740"/>
    <w:rsid w:val="00C5529E"/>
    <w:rsid w:val="00C56B91"/>
    <w:rsid w:val="00C622C7"/>
    <w:rsid w:val="00C66F09"/>
    <w:rsid w:val="00C70C28"/>
    <w:rsid w:val="00C76AB9"/>
    <w:rsid w:val="00C76D28"/>
    <w:rsid w:val="00C846EA"/>
    <w:rsid w:val="00C85FDB"/>
    <w:rsid w:val="00C875C1"/>
    <w:rsid w:val="00C92EBE"/>
    <w:rsid w:val="00C95B29"/>
    <w:rsid w:val="00C95EBF"/>
    <w:rsid w:val="00C9781A"/>
    <w:rsid w:val="00CA4D73"/>
    <w:rsid w:val="00CA6371"/>
    <w:rsid w:val="00CB343E"/>
    <w:rsid w:val="00CB3BFA"/>
    <w:rsid w:val="00CC1172"/>
    <w:rsid w:val="00CC47A9"/>
    <w:rsid w:val="00CD1C49"/>
    <w:rsid w:val="00CE5E94"/>
    <w:rsid w:val="00CE65A9"/>
    <w:rsid w:val="00CF113B"/>
    <w:rsid w:val="00D00086"/>
    <w:rsid w:val="00D015DF"/>
    <w:rsid w:val="00D04F37"/>
    <w:rsid w:val="00D07B60"/>
    <w:rsid w:val="00D174C7"/>
    <w:rsid w:val="00D2012D"/>
    <w:rsid w:val="00D2075B"/>
    <w:rsid w:val="00D21700"/>
    <w:rsid w:val="00D25A81"/>
    <w:rsid w:val="00D26352"/>
    <w:rsid w:val="00D27025"/>
    <w:rsid w:val="00D30271"/>
    <w:rsid w:val="00D3170E"/>
    <w:rsid w:val="00D330BF"/>
    <w:rsid w:val="00D33317"/>
    <w:rsid w:val="00D34340"/>
    <w:rsid w:val="00D36D05"/>
    <w:rsid w:val="00D5054B"/>
    <w:rsid w:val="00D52442"/>
    <w:rsid w:val="00D52B1B"/>
    <w:rsid w:val="00D552FD"/>
    <w:rsid w:val="00D56433"/>
    <w:rsid w:val="00D62C44"/>
    <w:rsid w:val="00D6528B"/>
    <w:rsid w:val="00D745EA"/>
    <w:rsid w:val="00D82201"/>
    <w:rsid w:val="00D83493"/>
    <w:rsid w:val="00D842AF"/>
    <w:rsid w:val="00D84FBC"/>
    <w:rsid w:val="00D905D7"/>
    <w:rsid w:val="00D9337C"/>
    <w:rsid w:val="00D94517"/>
    <w:rsid w:val="00D95661"/>
    <w:rsid w:val="00D95F2E"/>
    <w:rsid w:val="00D96284"/>
    <w:rsid w:val="00DA545E"/>
    <w:rsid w:val="00DA6BBF"/>
    <w:rsid w:val="00DA74FA"/>
    <w:rsid w:val="00DB7990"/>
    <w:rsid w:val="00DC0F5A"/>
    <w:rsid w:val="00DC5681"/>
    <w:rsid w:val="00DD0EE2"/>
    <w:rsid w:val="00DD2292"/>
    <w:rsid w:val="00DD61A5"/>
    <w:rsid w:val="00DE19F5"/>
    <w:rsid w:val="00DF50D2"/>
    <w:rsid w:val="00E0302A"/>
    <w:rsid w:val="00E03522"/>
    <w:rsid w:val="00E044CB"/>
    <w:rsid w:val="00E04844"/>
    <w:rsid w:val="00E0547C"/>
    <w:rsid w:val="00E204B1"/>
    <w:rsid w:val="00E21992"/>
    <w:rsid w:val="00E2674E"/>
    <w:rsid w:val="00E3093E"/>
    <w:rsid w:val="00E31C9B"/>
    <w:rsid w:val="00E32279"/>
    <w:rsid w:val="00E414B0"/>
    <w:rsid w:val="00E47085"/>
    <w:rsid w:val="00E532D5"/>
    <w:rsid w:val="00E53B0A"/>
    <w:rsid w:val="00E5477D"/>
    <w:rsid w:val="00E570C4"/>
    <w:rsid w:val="00E65EB4"/>
    <w:rsid w:val="00E6662A"/>
    <w:rsid w:val="00E82972"/>
    <w:rsid w:val="00E94F20"/>
    <w:rsid w:val="00EB12EF"/>
    <w:rsid w:val="00EB7DB7"/>
    <w:rsid w:val="00EC6410"/>
    <w:rsid w:val="00ED11F8"/>
    <w:rsid w:val="00ED687C"/>
    <w:rsid w:val="00ED7F73"/>
    <w:rsid w:val="00EE0A47"/>
    <w:rsid w:val="00EE1E20"/>
    <w:rsid w:val="00EE2F3A"/>
    <w:rsid w:val="00EE4AFB"/>
    <w:rsid w:val="00EE4DFE"/>
    <w:rsid w:val="00EE5CB2"/>
    <w:rsid w:val="00EE6FDB"/>
    <w:rsid w:val="00F07E5F"/>
    <w:rsid w:val="00F11B3B"/>
    <w:rsid w:val="00F14AFC"/>
    <w:rsid w:val="00F15A80"/>
    <w:rsid w:val="00F15FF3"/>
    <w:rsid w:val="00F17EE8"/>
    <w:rsid w:val="00F23000"/>
    <w:rsid w:val="00F251C1"/>
    <w:rsid w:val="00F3220B"/>
    <w:rsid w:val="00F352CB"/>
    <w:rsid w:val="00F40AD1"/>
    <w:rsid w:val="00F477FF"/>
    <w:rsid w:val="00F522F4"/>
    <w:rsid w:val="00F53387"/>
    <w:rsid w:val="00F54885"/>
    <w:rsid w:val="00F62A11"/>
    <w:rsid w:val="00F70FE6"/>
    <w:rsid w:val="00F71B6D"/>
    <w:rsid w:val="00F76C8A"/>
    <w:rsid w:val="00F8102B"/>
    <w:rsid w:val="00F8658C"/>
    <w:rsid w:val="00F95F36"/>
    <w:rsid w:val="00F96E18"/>
    <w:rsid w:val="00FA10CC"/>
    <w:rsid w:val="00FA43D6"/>
    <w:rsid w:val="00FB26CE"/>
    <w:rsid w:val="00FB64DB"/>
    <w:rsid w:val="00FB7502"/>
    <w:rsid w:val="00FC5841"/>
    <w:rsid w:val="00FC5B89"/>
    <w:rsid w:val="00FC6FAA"/>
    <w:rsid w:val="00FD0051"/>
    <w:rsid w:val="00FD2315"/>
    <w:rsid w:val="00FF35CB"/>
    <w:rsid w:val="00FF7EE2"/>
    <w:rsid w:val="03EB0A08"/>
    <w:rsid w:val="6C934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0EA"/>
    <w:pPr>
      <w:widowControl w:val="0"/>
      <w:autoSpaceDE w:val="0"/>
      <w:autoSpaceDN w:val="0"/>
      <w:adjustRightInd w:val="0"/>
    </w:pPr>
    <w:rPr>
      <w:rFonts w:ascii="宋体"/>
    </w:rPr>
  </w:style>
  <w:style w:type="paragraph" w:styleId="1">
    <w:name w:val="heading 1"/>
    <w:basedOn w:val="a"/>
    <w:next w:val="a"/>
    <w:link w:val="1Char"/>
    <w:qFormat/>
    <w:rsid w:val="004870EA"/>
    <w:pPr>
      <w:keepNext/>
      <w:keepLines/>
      <w:spacing w:before="340" w:after="330" w:line="578" w:lineRule="auto"/>
      <w:outlineLvl w:val="0"/>
    </w:pPr>
    <w:rPr>
      <w:b/>
      <w:bCs/>
      <w:kern w:val="44"/>
      <w:sz w:val="44"/>
      <w:szCs w:val="44"/>
    </w:rPr>
  </w:style>
  <w:style w:type="paragraph" w:styleId="2">
    <w:name w:val="heading 2"/>
    <w:basedOn w:val="a"/>
    <w:next w:val="a"/>
    <w:qFormat/>
    <w:rsid w:val="004870E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70EA"/>
    <w:pPr>
      <w:keepNext/>
      <w:keepLines/>
      <w:spacing w:before="260" w:after="260" w:line="416" w:lineRule="auto"/>
      <w:outlineLvl w:val="2"/>
    </w:pPr>
    <w:rPr>
      <w:b/>
      <w:bCs/>
      <w:sz w:val="32"/>
      <w:szCs w:val="32"/>
    </w:rPr>
  </w:style>
  <w:style w:type="paragraph" w:styleId="4">
    <w:name w:val="heading 4"/>
    <w:basedOn w:val="a"/>
    <w:next w:val="a0"/>
    <w:link w:val="4Char"/>
    <w:qFormat/>
    <w:rsid w:val="004870EA"/>
    <w:pPr>
      <w:keepNext/>
      <w:keepLines/>
      <w:autoSpaceDE/>
      <w:autoSpaceDN/>
      <w:adjustRightInd/>
      <w:spacing w:before="280" w:after="290" w:line="376" w:lineRule="auto"/>
      <w:jc w:val="both"/>
      <w:outlineLvl w:val="3"/>
    </w:pPr>
    <w:rPr>
      <w:rFonts w:ascii="Arial" w:eastAsia="黑体" w:hAnsi="Arial" w:cs="Arial"/>
      <w:b/>
      <w:bCs/>
      <w:kern w:val="2"/>
      <w:sz w:val="28"/>
      <w:szCs w:val="28"/>
    </w:rPr>
  </w:style>
  <w:style w:type="paragraph" w:styleId="5">
    <w:name w:val="heading 5"/>
    <w:basedOn w:val="a"/>
    <w:next w:val="a"/>
    <w:qFormat/>
    <w:rsid w:val="004870EA"/>
    <w:pPr>
      <w:keepNext/>
      <w:keepLines/>
      <w:tabs>
        <w:tab w:val="left" w:pos="1008"/>
      </w:tabs>
      <w:autoSpaceDE/>
      <w:autoSpaceDN/>
      <w:adjustRightInd/>
      <w:spacing w:line="360" w:lineRule="auto"/>
      <w:ind w:left="1008" w:hanging="1008"/>
      <w:jc w:val="both"/>
      <w:outlineLvl w:val="4"/>
    </w:pPr>
    <w:rPr>
      <w:rFonts w:ascii="Times New Roman"/>
      <w:b/>
      <w:bCs/>
      <w:kern w:val="2"/>
      <w:sz w:val="24"/>
      <w:szCs w:val="28"/>
    </w:rPr>
  </w:style>
  <w:style w:type="paragraph" w:styleId="6">
    <w:name w:val="heading 6"/>
    <w:basedOn w:val="a"/>
    <w:next w:val="a"/>
    <w:qFormat/>
    <w:rsid w:val="004870EA"/>
    <w:pPr>
      <w:keepNext/>
      <w:keepLines/>
      <w:tabs>
        <w:tab w:val="left" w:pos="1152"/>
      </w:tabs>
      <w:autoSpaceDE/>
      <w:autoSpaceDN/>
      <w:adjustRightInd/>
      <w:spacing w:before="240" w:after="64" w:line="320" w:lineRule="auto"/>
      <w:ind w:left="1152" w:hanging="1152"/>
      <w:jc w:val="both"/>
      <w:outlineLvl w:val="5"/>
    </w:pPr>
    <w:rPr>
      <w:rFonts w:ascii="Arial" w:eastAsia="黑体" w:hAnsi="Arial"/>
      <w:b/>
      <w:bCs/>
      <w:kern w:val="2"/>
      <w:sz w:val="24"/>
      <w:szCs w:val="24"/>
    </w:rPr>
  </w:style>
  <w:style w:type="paragraph" w:styleId="7">
    <w:name w:val="heading 7"/>
    <w:basedOn w:val="a"/>
    <w:next w:val="a"/>
    <w:qFormat/>
    <w:rsid w:val="004870EA"/>
    <w:pPr>
      <w:keepNext/>
      <w:keepLines/>
      <w:tabs>
        <w:tab w:val="left" w:pos="1296"/>
      </w:tabs>
      <w:autoSpaceDE/>
      <w:autoSpaceDN/>
      <w:adjustRightInd/>
      <w:spacing w:before="240" w:after="64" w:line="320" w:lineRule="auto"/>
      <w:ind w:left="1296" w:hanging="1296"/>
      <w:jc w:val="both"/>
      <w:outlineLvl w:val="6"/>
    </w:pPr>
    <w:rPr>
      <w:rFonts w:ascii="Times New Roman"/>
      <w:b/>
      <w:bCs/>
      <w:kern w:val="2"/>
      <w:sz w:val="24"/>
      <w:szCs w:val="24"/>
    </w:rPr>
  </w:style>
  <w:style w:type="paragraph" w:styleId="8">
    <w:name w:val="heading 8"/>
    <w:basedOn w:val="a"/>
    <w:next w:val="a"/>
    <w:qFormat/>
    <w:rsid w:val="004870EA"/>
    <w:pPr>
      <w:keepNext/>
      <w:keepLines/>
      <w:tabs>
        <w:tab w:val="left" w:pos="1440"/>
      </w:tabs>
      <w:autoSpaceDE/>
      <w:autoSpaceDN/>
      <w:adjustRightInd/>
      <w:spacing w:before="240" w:after="64" w:line="320" w:lineRule="auto"/>
      <w:ind w:left="1440" w:hanging="1440"/>
      <w:jc w:val="both"/>
      <w:outlineLvl w:val="7"/>
    </w:pPr>
    <w:rPr>
      <w:rFonts w:ascii="Arial" w:eastAsia="黑体" w:hAnsi="Arial"/>
      <w:kern w:val="2"/>
      <w:sz w:val="24"/>
      <w:szCs w:val="24"/>
    </w:rPr>
  </w:style>
  <w:style w:type="paragraph" w:styleId="9">
    <w:name w:val="heading 9"/>
    <w:basedOn w:val="a"/>
    <w:next w:val="a"/>
    <w:qFormat/>
    <w:rsid w:val="004870EA"/>
    <w:pPr>
      <w:keepNext/>
      <w:keepLines/>
      <w:tabs>
        <w:tab w:val="left" w:pos="1584"/>
      </w:tabs>
      <w:autoSpaceDE/>
      <w:autoSpaceDN/>
      <w:adjustRightInd/>
      <w:spacing w:before="240" w:after="64" w:line="320" w:lineRule="auto"/>
      <w:ind w:left="1584" w:hanging="1584"/>
      <w:jc w:val="both"/>
      <w:outlineLvl w:val="8"/>
    </w:pPr>
    <w:rPr>
      <w:rFonts w:ascii="Arial" w:eastAsia="黑体" w:hAnsi="Arial"/>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870EA"/>
    <w:rPr>
      <w:color w:val="0000FF"/>
      <w:u w:val="single"/>
    </w:rPr>
  </w:style>
  <w:style w:type="character" w:styleId="a5">
    <w:name w:val="page number"/>
    <w:basedOn w:val="a1"/>
    <w:rsid w:val="004870EA"/>
  </w:style>
  <w:style w:type="character" w:customStyle="1" w:styleId="Char">
    <w:name w:val="正文文本 Char"/>
    <w:link w:val="a6"/>
    <w:rsid w:val="004870EA"/>
    <w:rPr>
      <w:rFonts w:eastAsia="宋体"/>
      <w:kern w:val="2"/>
      <w:sz w:val="44"/>
      <w:szCs w:val="24"/>
      <w:lang w:val="en-US" w:eastAsia="zh-CN" w:bidi="ar-SA"/>
    </w:rPr>
  </w:style>
  <w:style w:type="character" w:styleId="a7">
    <w:name w:val="annotation reference"/>
    <w:semiHidden/>
    <w:rsid w:val="004870EA"/>
    <w:rPr>
      <w:sz w:val="21"/>
      <w:szCs w:val="21"/>
    </w:rPr>
  </w:style>
  <w:style w:type="character" w:styleId="a8">
    <w:name w:val="Strong"/>
    <w:qFormat/>
    <w:rsid w:val="004870EA"/>
    <w:rPr>
      <w:b/>
      <w:bCs/>
    </w:rPr>
  </w:style>
  <w:style w:type="character" w:customStyle="1" w:styleId="Char0">
    <w:name w:val="正文缩进 Char"/>
    <w:link w:val="a0"/>
    <w:rsid w:val="004870EA"/>
    <w:rPr>
      <w:rFonts w:ascii="宋体" w:eastAsia="宋体"/>
      <w:lang w:val="en-US" w:eastAsia="zh-CN" w:bidi="ar-SA"/>
    </w:rPr>
  </w:style>
  <w:style w:type="character" w:styleId="a9">
    <w:name w:val="FollowedHyperlink"/>
    <w:rsid w:val="004870EA"/>
    <w:rPr>
      <w:color w:val="800080"/>
      <w:u w:val="single"/>
    </w:rPr>
  </w:style>
  <w:style w:type="character" w:customStyle="1" w:styleId="3Char">
    <w:name w:val="标题 3 Char"/>
    <w:link w:val="3"/>
    <w:rsid w:val="004870EA"/>
    <w:rPr>
      <w:rFonts w:ascii="宋体" w:eastAsia="宋体"/>
      <w:b/>
      <w:bCs/>
      <w:sz w:val="32"/>
      <w:szCs w:val="32"/>
      <w:lang w:val="en-US" w:eastAsia="zh-CN" w:bidi="ar-SA"/>
    </w:rPr>
  </w:style>
  <w:style w:type="character" w:customStyle="1" w:styleId="apple-converted-space">
    <w:name w:val="apple-converted-space"/>
    <w:basedOn w:val="a1"/>
    <w:rsid w:val="004870EA"/>
  </w:style>
  <w:style w:type="character" w:customStyle="1" w:styleId="4Char">
    <w:name w:val="标题 4 Char"/>
    <w:link w:val="4"/>
    <w:rsid w:val="004870EA"/>
    <w:rPr>
      <w:rFonts w:ascii="Arial" w:eastAsia="黑体" w:hAnsi="Arial" w:cs="Arial"/>
      <w:b/>
      <w:bCs/>
      <w:kern w:val="2"/>
      <w:sz w:val="28"/>
      <w:szCs w:val="28"/>
      <w:lang w:val="en-US" w:eastAsia="zh-CN" w:bidi="ar-SA"/>
    </w:rPr>
  </w:style>
  <w:style w:type="character" w:customStyle="1" w:styleId="kehuabtry1">
    <w:name w:val="kehuabt_ry1"/>
    <w:rsid w:val="004870EA"/>
    <w:rPr>
      <w:b/>
      <w:bCs/>
      <w:color w:val="1C7DA0"/>
      <w:sz w:val="21"/>
      <w:szCs w:val="21"/>
    </w:rPr>
  </w:style>
  <w:style w:type="character" w:customStyle="1" w:styleId="style51">
    <w:name w:val="style51"/>
    <w:rsid w:val="004870EA"/>
    <w:rPr>
      <w:sz w:val="17"/>
      <w:szCs w:val="17"/>
    </w:rPr>
  </w:style>
  <w:style w:type="character" w:customStyle="1" w:styleId="CharChar">
    <w:name w:val="小四 段落 宋体 Char Char"/>
    <w:link w:val="Char1"/>
    <w:rsid w:val="004870EA"/>
    <w:rPr>
      <w:rFonts w:ascii="仿宋_GB2312" w:eastAsia="仿宋_GB2312"/>
      <w:kern w:val="2"/>
      <w:sz w:val="30"/>
      <w:szCs w:val="30"/>
      <w:lang w:val="en-US" w:eastAsia="zh-CN" w:bidi="ar-SA"/>
    </w:rPr>
  </w:style>
  <w:style w:type="character" w:customStyle="1" w:styleId="st1">
    <w:name w:val="st1"/>
    <w:basedOn w:val="a1"/>
    <w:rsid w:val="004870EA"/>
  </w:style>
  <w:style w:type="character" w:customStyle="1" w:styleId="Char2">
    <w:name w:val="副标题 Char"/>
    <w:link w:val="aa"/>
    <w:rsid w:val="004870EA"/>
    <w:rPr>
      <w:rFonts w:ascii="Cambria" w:hAnsi="Cambria"/>
      <w:b/>
      <w:bCs/>
      <w:kern w:val="28"/>
      <w:sz w:val="32"/>
      <w:szCs w:val="32"/>
    </w:rPr>
  </w:style>
  <w:style w:type="character" w:customStyle="1" w:styleId="GB2312">
    <w:name w:val="样式 仿宋_GB2312 小四 加粗 黑色"/>
    <w:rsid w:val="004870EA"/>
    <w:rPr>
      <w:rFonts w:ascii="仿宋_GB2312" w:eastAsia="仿宋_GB2312"/>
      <w:b/>
      <w:bCs/>
      <w:color w:val="000000"/>
      <w:kern w:val="0"/>
      <w:sz w:val="24"/>
      <w:szCs w:val="24"/>
      <w:lang w:val="en-US" w:eastAsia="zh-CN" w:bidi="ar-SA"/>
    </w:rPr>
  </w:style>
  <w:style w:type="character" w:customStyle="1" w:styleId="1Char">
    <w:name w:val="标题 1 Char"/>
    <w:link w:val="1"/>
    <w:rsid w:val="004870EA"/>
    <w:rPr>
      <w:rFonts w:ascii="宋体" w:eastAsia="宋体"/>
      <w:b/>
      <w:bCs/>
      <w:kern w:val="44"/>
      <w:sz w:val="44"/>
      <w:szCs w:val="44"/>
      <w:lang w:val="en-US" w:eastAsia="zh-CN" w:bidi="ar-SA"/>
    </w:rPr>
  </w:style>
  <w:style w:type="paragraph" w:styleId="ab">
    <w:name w:val="Plain Text"/>
    <w:basedOn w:val="a"/>
    <w:rsid w:val="004870EA"/>
    <w:pPr>
      <w:autoSpaceDE/>
      <w:autoSpaceDN/>
      <w:adjustRightInd/>
      <w:jc w:val="both"/>
    </w:pPr>
    <w:rPr>
      <w:rFonts w:hAnsi="Courier New" w:hint="eastAsia"/>
      <w:kern w:val="2"/>
      <w:sz w:val="21"/>
      <w:szCs w:val="21"/>
    </w:rPr>
  </w:style>
  <w:style w:type="paragraph" w:customStyle="1" w:styleId="p0">
    <w:name w:val="p0"/>
    <w:basedOn w:val="a"/>
    <w:rsid w:val="004870EA"/>
    <w:pPr>
      <w:widowControl/>
      <w:autoSpaceDE/>
      <w:autoSpaceDN/>
      <w:adjustRightInd/>
      <w:jc w:val="both"/>
    </w:pPr>
    <w:rPr>
      <w:rFonts w:ascii="Calibri" w:hAnsi="Calibri" w:cs="宋体"/>
      <w:sz w:val="21"/>
      <w:szCs w:val="21"/>
    </w:rPr>
  </w:style>
  <w:style w:type="paragraph" w:styleId="a0">
    <w:name w:val="Normal Indent"/>
    <w:basedOn w:val="a"/>
    <w:link w:val="Char0"/>
    <w:rsid w:val="004870EA"/>
    <w:pPr>
      <w:ind w:firstLineChars="200" w:firstLine="420"/>
    </w:pPr>
  </w:style>
  <w:style w:type="paragraph" w:customStyle="1" w:styleId="20">
    <w:name w:val="2"/>
    <w:basedOn w:val="a"/>
    <w:rsid w:val="004870EA"/>
    <w:pPr>
      <w:autoSpaceDE/>
      <w:autoSpaceDN/>
      <w:adjustRightInd/>
      <w:jc w:val="both"/>
    </w:pPr>
    <w:rPr>
      <w:rFonts w:ascii="Tahoma" w:hAnsi="Tahoma"/>
      <w:kern w:val="2"/>
      <w:sz w:val="24"/>
    </w:rPr>
  </w:style>
  <w:style w:type="paragraph" w:customStyle="1" w:styleId="ac">
    <w:name w:val="表格文字"/>
    <w:next w:val="a"/>
    <w:rsid w:val="004870EA"/>
    <w:rPr>
      <w:sz w:val="21"/>
    </w:rPr>
  </w:style>
  <w:style w:type="paragraph" w:styleId="ad">
    <w:name w:val="List Number"/>
    <w:basedOn w:val="a"/>
    <w:rsid w:val="004870EA"/>
    <w:pPr>
      <w:tabs>
        <w:tab w:val="left" w:pos="420"/>
      </w:tabs>
      <w:autoSpaceDE/>
      <w:autoSpaceDN/>
      <w:adjustRightInd/>
      <w:ind w:left="420" w:hanging="420"/>
      <w:jc w:val="both"/>
    </w:pPr>
    <w:rPr>
      <w:rFonts w:ascii="Times New Roman"/>
      <w:kern w:val="2"/>
      <w:sz w:val="21"/>
      <w:szCs w:val="24"/>
    </w:rPr>
  </w:style>
  <w:style w:type="paragraph" w:styleId="30">
    <w:name w:val="Body Text Indent 3"/>
    <w:basedOn w:val="a"/>
    <w:rsid w:val="004870EA"/>
    <w:pPr>
      <w:autoSpaceDE/>
      <w:autoSpaceDN/>
      <w:adjustRightInd/>
      <w:spacing w:after="120"/>
      <w:ind w:leftChars="200" w:left="420"/>
      <w:jc w:val="both"/>
    </w:pPr>
    <w:rPr>
      <w:rFonts w:ascii="Times New Roman"/>
      <w:kern w:val="2"/>
      <w:sz w:val="16"/>
      <w:szCs w:val="16"/>
    </w:rPr>
  </w:style>
  <w:style w:type="paragraph" w:customStyle="1" w:styleId="Char3">
    <w:name w:val="Char"/>
    <w:basedOn w:val="a"/>
    <w:rsid w:val="004870EA"/>
    <w:pPr>
      <w:tabs>
        <w:tab w:val="left" w:pos="360"/>
      </w:tabs>
      <w:autoSpaceDE/>
      <w:autoSpaceDN/>
      <w:adjustRightInd/>
      <w:jc w:val="both"/>
    </w:pPr>
    <w:rPr>
      <w:rFonts w:ascii="Times New Roman"/>
      <w:kern w:val="2"/>
      <w:sz w:val="24"/>
      <w:szCs w:val="24"/>
    </w:rPr>
  </w:style>
  <w:style w:type="paragraph" w:customStyle="1" w:styleId="ae">
    <w:name w:val="符号与编号"/>
    <w:basedOn w:val="a"/>
    <w:rsid w:val="004870EA"/>
    <w:pPr>
      <w:tabs>
        <w:tab w:val="left" w:pos="900"/>
      </w:tabs>
      <w:autoSpaceDE/>
      <w:autoSpaceDN/>
      <w:adjustRightInd/>
      <w:spacing w:afterLines="50" w:line="360" w:lineRule="auto"/>
      <w:ind w:left="902" w:hanging="420"/>
    </w:pPr>
    <w:rPr>
      <w:rFonts w:hAnsi="宋体"/>
      <w:snapToGrid w:val="0"/>
      <w:kern w:val="2"/>
      <w:sz w:val="24"/>
      <w:szCs w:val="24"/>
    </w:rPr>
  </w:style>
  <w:style w:type="paragraph" w:customStyle="1" w:styleId="flType">
    <w:name w:val="flType"/>
    <w:basedOn w:val="a"/>
    <w:rsid w:val="004870EA"/>
    <w:pPr>
      <w:tabs>
        <w:tab w:val="left" w:pos="425"/>
      </w:tabs>
      <w:autoSpaceDE/>
      <w:autoSpaceDN/>
      <w:spacing w:after="284" w:line="113" w:lineRule="atLeast"/>
      <w:jc w:val="center"/>
      <w:textAlignment w:val="baseline"/>
    </w:pPr>
    <w:rPr>
      <w:rFonts w:ascii="Times New Roman"/>
      <w:sz w:val="24"/>
    </w:rPr>
  </w:style>
  <w:style w:type="paragraph" w:styleId="af">
    <w:name w:val="Body Text Indent"/>
    <w:basedOn w:val="a"/>
    <w:rsid w:val="004870EA"/>
    <w:pPr>
      <w:autoSpaceDE/>
      <w:autoSpaceDN/>
      <w:adjustRightInd/>
      <w:spacing w:after="120"/>
      <w:ind w:leftChars="200" w:left="420"/>
      <w:jc w:val="both"/>
    </w:pPr>
    <w:rPr>
      <w:rFonts w:ascii="Times New Roman"/>
      <w:kern w:val="2"/>
      <w:sz w:val="21"/>
      <w:szCs w:val="24"/>
    </w:rPr>
  </w:style>
  <w:style w:type="paragraph" w:customStyle="1" w:styleId="Char1">
    <w:name w:val="小四 段落 宋体 Char"/>
    <w:basedOn w:val="ad"/>
    <w:link w:val="CharChar"/>
    <w:rsid w:val="004870EA"/>
    <w:pPr>
      <w:ind w:left="0" w:right="-33" w:firstLineChars="200" w:firstLine="600"/>
      <w:jc w:val="left"/>
    </w:pPr>
    <w:rPr>
      <w:rFonts w:ascii="仿宋_GB2312" w:eastAsia="仿宋_GB2312"/>
      <w:sz w:val="30"/>
      <w:szCs w:val="30"/>
    </w:rPr>
  </w:style>
  <w:style w:type="paragraph" w:styleId="31">
    <w:name w:val="List 3"/>
    <w:basedOn w:val="a"/>
    <w:rsid w:val="004870EA"/>
    <w:pPr>
      <w:widowControl/>
      <w:autoSpaceDE/>
      <w:autoSpaceDN/>
      <w:adjustRightInd/>
      <w:spacing w:before="100" w:beforeAutospacing="1" w:after="100" w:afterAutospacing="1"/>
    </w:pPr>
    <w:rPr>
      <w:rFonts w:hAnsi="宋体" w:cs="宋体"/>
      <w:sz w:val="24"/>
      <w:szCs w:val="24"/>
    </w:rPr>
  </w:style>
  <w:style w:type="paragraph" w:styleId="af0">
    <w:name w:val="Normal (Web)"/>
    <w:basedOn w:val="a"/>
    <w:rsid w:val="004870EA"/>
    <w:pPr>
      <w:widowControl/>
      <w:autoSpaceDE/>
      <w:autoSpaceDN/>
      <w:adjustRightInd/>
      <w:spacing w:before="100" w:beforeAutospacing="1" w:after="100" w:afterAutospacing="1"/>
    </w:pPr>
    <w:rPr>
      <w:rFonts w:hAnsi="宋体" w:cs="宋体"/>
      <w:sz w:val="24"/>
      <w:szCs w:val="24"/>
    </w:rPr>
  </w:style>
  <w:style w:type="paragraph" w:styleId="af1">
    <w:name w:val="annotation subject"/>
    <w:basedOn w:val="af2"/>
    <w:next w:val="af2"/>
    <w:semiHidden/>
    <w:rsid w:val="004870EA"/>
    <w:rPr>
      <w:b/>
      <w:bCs/>
    </w:rPr>
  </w:style>
  <w:style w:type="paragraph" w:styleId="21">
    <w:name w:val="toc 2"/>
    <w:basedOn w:val="a"/>
    <w:next w:val="a"/>
    <w:uiPriority w:val="39"/>
    <w:rsid w:val="004870EA"/>
    <w:pPr>
      <w:tabs>
        <w:tab w:val="right" w:leader="dot" w:pos="8540"/>
      </w:tabs>
      <w:spacing w:line="360" w:lineRule="auto"/>
    </w:pPr>
  </w:style>
  <w:style w:type="paragraph" w:styleId="af2">
    <w:name w:val="annotation text"/>
    <w:basedOn w:val="a"/>
    <w:semiHidden/>
    <w:rsid w:val="004870EA"/>
    <w:pPr>
      <w:autoSpaceDE/>
      <w:autoSpaceDN/>
      <w:adjustRightInd/>
    </w:pPr>
    <w:rPr>
      <w:rFonts w:ascii="Times New Roman"/>
      <w:kern w:val="2"/>
      <w:sz w:val="21"/>
      <w:szCs w:val="24"/>
    </w:rPr>
  </w:style>
  <w:style w:type="paragraph" w:styleId="70">
    <w:name w:val="toc 7"/>
    <w:basedOn w:val="a"/>
    <w:next w:val="a"/>
    <w:semiHidden/>
    <w:rsid w:val="004870EA"/>
    <w:pPr>
      <w:autoSpaceDE/>
      <w:autoSpaceDN/>
      <w:adjustRightInd/>
      <w:ind w:left="1260"/>
    </w:pPr>
    <w:rPr>
      <w:rFonts w:ascii="Times New Roman"/>
      <w:kern w:val="2"/>
      <w:sz w:val="18"/>
      <w:szCs w:val="18"/>
    </w:rPr>
  </w:style>
  <w:style w:type="paragraph" w:styleId="af3">
    <w:name w:val="footer"/>
    <w:basedOn w:val="a"/>
    <w:rsid w:val="004870EA"/>
    <w:pPr>
      <w:tabs>
        <w:tab w:val="center" w:pos="4153"/>
        <w:tab w:val="right" w:pos="8306"/>
      </w:tabs>
      <w:snapToGrid w:val="0"/>
    </w:pPr>
    <w:rPr>
      <w:sz w:val="18"/>
      <w:szCs w:val="18"/>
    </w:rPr>
  </w:style>
  <w:style w:type="paragraph" w:styleId="af4">
    <w:name w:val="Body Text First Indent"/>
    <w:basedOn w:val="a6"/>
    <w:rsid w:val="004870EA"/>
    <w:pPr>
      <w:spacing w:after="120"/>
      <w:ind w:firstLineChars="100" w:firstLine="420"/>
      <w:jc w:val="both"/>
    </w:pPr>
    <w:rPr>
      <w:sz w:val="21"/>
    </w:rPr>
  </w:style>
  <w:style w:type="paragraph" w:styleId="a6">
    <w:name w:val="Body Text"/>
    <w:basedOn w:val="a"/>
    <w:link w:val="Char"/>
    <w:rsid w:val="004870EA"/>
    <w:pPr>
      <w:autoSpaceDE/>
      <w:autoSpaceDN/>
      <w:adjustRightInd/>
      <w:jc w:val="center"/>
    </w:pPr>
    <w:rPr>
      <w:rFonts w:ascii="Times New Roman"/>
      <w:kern w:val="2"/>
      <w:sz w:val="44"/>
      <w:szCs w:val="24"/>
    </w:rPr>
  </w:style>
  <w:style w:type="paragraph" w:styleId="af5">
    <w:name w:val="Document Map"/>
    <w:basedOn w:val="a"/>
    <w:semiHidden/>
    <w:rsid w:val="004870EA"/>
    <w:pPr>
      <w:shd w:val="clear" w:color="auto" w:fill="000080"/>
      <w:autoSpaceDE/>
      <w:autoSpaceDN/>
      <w:adjustRightInd/>
      <w:jc w:val="both"/>
    </w:pPr>
    <w:rPr>
      <w:rFonts w:ascii="Times New Roman"/>
      <w:kern w:val="2"/>
      <w:sz w:val="21"/>
      <w:szCs w:val="24"/>
    </w:rPr>
  </w:style>
  <w:style w:type="paragraph" w:styleId="32">
    <w:name w:val="Body Text 3"/>
    <w:basedOn w:val="a"/>
    <w:rsid w:val="004870EA"/>
    <w:pPr>
      <w:widowControl/>
      <w:autoSpaceDE/>
      <w:autoSpaceDN/>
      <w:adjustRightInd/>
      <w:jc w:val="center"/>
    </w:pPr>
    <w:rPr>
      <w:rFonts w:ascii="Times New Roman"/>
      <w:sz w:val="21"/>
    </w:rPr>
  </w:style>
  <w:style w:type="paragraph" w:styleId="50">
    <w:name w:val="toc 5"/>
    <w:basedOn w:val="a"/>
    <w:next w:val="a"/>
    <w:semiHidden/>
    <w:rsid w:val="004870EA"/>
    <w:pPr>
      <w:autoSpaceDE/>
      <w:autoSpaceDN/>
      <w:adjustRightInd/>
      <w:spacing w:before="120" w:after="120"/>
      <w:ind w:left="840"/>
    </w:pPr>
    <w:rPr>
      <w:rFonts w:ascii="Times New Roman"/>
      <w:kern w:val="2"/>
      <w:sz w:val="21"/>
      <w:szCs w:val="18"/>
    </w:rPr>
  </w:style>
  <w:style w:type="paragraph" w:styleId="33">
    <w:name w:val="toc 3"/>
    <w:basedOn w:val="a"/>
    <w:next w:val="a"/>
    <w:uiPriority w:val="39"/>
    <w:rsid w:val="004870EA"/>
    <w:pPr>
      <w:tabs>
        <w:tab w:val="right" w:leader="dot" w:pos="8540"/>
      </w:tabs>
      <w:spacing w:line="360" w:lineRule="auto"/>
    </w:pPr>
  </w:style>
  <w:style w:type="paragraph" w:styleId="80">
    <w:name w:val="toc 8"/>
    <w:basedOn w:val="a"/>
    <w:next w:val="a"/>
    <w:semiHidden/>
    <w:rsid w:val="004870EA"/>
    <w:pPr>
      <w:autoSpaceDE/>
      <w:autoSpaceDN/>
      <w:adjustRightInd/>
      <w:ind w:left="1470"/>
    </w:pPr>
    <w:rPr>
      <w:rFonts w:ascii="Times New Roman"/>
      <w:kern w:val="2"/>
      <w:sz w:val="18"/>
      <w:szCs w:val="18"/>
    </w:rPr>
  </w:style>
  <w:style w:type="paragraph" w:customStyle="1" w:styleId="CharChar1CharCharCharCharCharCharCharChar">
    <w:name w:val="Char Char1 Char Char Char Char Char Char Char Char"/>
    <w:basedOn w:val="a"/>
    <w:rsid w:val="004870EA"/>
    <w:pPr>
      <w:widowControl/>
      <w:autoSpaceDE/>
      <w:autoSpaceDN/>
      <w:adjustRightInd/>
      <w:spacing w:after="160" w:line="240" w:lineRule="exact"/>
    </w:pPr>
    <w:rPr>
      <w:rFonts w:ascii="Verdana" w:hAnsi="Verdana"/>
      <w:lang w:eastAsia="en-US"/>
    </w:rPr>
  </w:style>
  <w:style w:type="paragraph" w:customStyle="1" w:styleId="Style16">
    <w:name w:val="_Style 16"/>
    <w:basedOn w:val="a"/>
    <w:rsid w:val="004870EA"/>
    <w:pPr>
      <w:autoSpaceDE/>
      <w:autoSpaceDN/>
      <w:adjustRightInd/>
      <w:jc w:val="both"/>
    </w:pPr>
    <w:rPr>
      <w:rFonts w:ascii="Tahoma" w:hAnsi="Tahoma"/>
      <w:kern w:val="2"/>
      <w:sz w:val="24"/>
    </w:rPr>
  </w:style>
  <w:style w:type="paragraph" w:styleId="af6">
    <w:name w:val="Date"/>
    <w:basedOn w:val="a"/>
    <w:next w:val="a"/>
    <w:rsid w:val="004870EA"/>
    <w:pPr>
      <w:autoSpaceDE/>
      <w:autoSpaceDN/>
      <w:adjustRightInd/>
      <w:ind w:leftChars="2500" w:left="100"/>
      <w:jc w:val="both"/>
    </w:pPr>
    <w:rPr>
      <w:rFonts w:ascii="Times New Roman"/>
      <w:kern w:val="2"/>
      <w:sz w:val="21"/>
      <w:szCs w:val="24"/>
    </w:rPr>
  </w:style>
  <w:style w:type="paragraph" w:styleId="af7">
    <w:name w:val="Balloon Text"/>
    <w:basedOn w:val="a"/>
    <w:semiHidden/>
    <w:rsid w:val="004870EA"/>
    <w:pPr>
      <w:autoSpaceDE/>
      <w:autoSpaceDN/>
      <w:adjustRightInd/>
      <w:jc w:val="both"/>
    </w:pPr>
    <w:rPr>
      <w:rFonts w:ascii="Times New Roman"/>
      <w:kern w:val="2"/>
      <w:sz w:val="18"/>
      <w:szCs w:val="18"/>
    </w:rPr>
  </w:style>
  <w:style w:type="paragraph" w:styleId="aa">
    <w:name w:val="Subtitle"/>
    <w:basedOn w:val="a"/>
    <w:next w:val="a"/>
    <w:link w:val="Char2"/>
    <w:qFormat/>
    <w:rsid w:val="004870EA"/>
    <w:pPr>
      <w:autoSpaceDE/>
      <w:autoSpaceDN/>
      <w:adjustRightInd/>
      <w:spacing w:before="240" w:after="60" w:line="312" w:lineRule="auto"/>
      <w:jc w:val="center"/>
      <w:outlineLvl w:val="1"/>
    </w:pPr>
    <w:rPr>
      <w:rFonts w:ascii="Cambria" w:hAnsi="Cambria"/>
      <w:b/>
      <w:bCs/>
      <w:kern w:val="28"/>
      <w:sz w:val="32"/>
      <w:szCs w:val="32"/>
    </w:rPr>
  </w:style>
  <w:style w:type="paragraph" w:styleId="af8">
    <w:name w:val="header"/>
    <w:basedOn w:val="a"/>
    <w:rsid w:val="004870EA"/>
    <w:pPr>
      <w:pBdr>
        <w:bottom w:val="thickThinLargeGap" w:sz="6" w:space="1" w:color="auto"/>
      </w:pBdr>
      <w:autoSpaceDE/>
      <w:autoSpaceDN/>
      <w:snapToGrid w:val="0"/>
      <w:spacing w:line="400" w:lineRule="atLeast"/>
      <w:jc w:val="center"/>
    </w:pPr>
    <w:rPr>
      <w:rFonts w:ascii="仿宋_GB2312" w:eastAsia="仿宋_GB2312" w:hAnsi="华文宋体"/>
      <w:b/>
      <w:bCs/>
      <w:kern w:val="2"/>
      <w:sz w:val="28"/>
      <w:szCs w:val="24"/>
    </w:rPr>
  </w:style>
  <w:style w:type="paragraph" w:styleId="10">
    <w:name w:val="toc 1"/>
    <w:basedOn w:val="a"/>
    <w:next w:val="a"/>
    <w:uiPriority w:val="39"/>
    <w:rsid w:val="004870EA"/>
  </w:style>
  <w:style w:type="paragraph" w:styleId="40">
    <w:name w:val="toc 4"/>
    <w:basedOn w:val="a"/>
    <w:next w:val="a"/>
    <w:semiHidden/>
    <w:rsid w:val="004870EA"/>
    <w:pPr>
      <w:autoSpaceDE/>
      <w:autoSpaceDN/>
      <w:adjustRightInd/>
      <w:spacing w:before="120" w:after="120"/>
      <w:ind w:left="630"/>
    </w:pPr>
    <w:rPr>
      <w:rFonts w:ascii="Times New Roman"/>
      <w:kern w:val="2"/>
      <w:sz w:val="21"/>
      <w:szCs w:val="18"/>
    </w:rPr>
  </w:style>
  <w:style w:type="paragraph" w:styleId="af9">
    <w:name w:val="List"/>
    <w:basedOn w:val="a"/>
    <w:rsid w:val="004870EA"/>
    <w:pPr>
      <w:autoSpaceDE/>
      <w:autoSpaceDN/>
      <w:adjustRightInd/>
      <w:ind w:left="200" w:hangingChars="200" w:hanging="200"/>
      <w:jc w:val="both"/>
    </w:pPr>
    <w:rPr>
      <w:rFonts w:ascii="Times New Roman"/>
      <w:kern w:val="2"/>
      <w:sz w:val="21"/>
      <w:szCs w:val="24"/>
    </w:rPr>
  </w:style>
  <w:style w:type="paragraph" w:styleId="60">
    <w:name w:val="toc 6"/>
    <w:basedOn w:val="a"/>
    <w:next w:val="a"/>
    <w:semiHidden/>
    <w:rsid w:val="004870EA"/>
    <w:pPr>
      <w:autoSpaceDE/>
      <w:autoSpaceDN/>
      <w:adjustRightInd/>
      <w:ind w:left="1050"/>
    </w:pPr>
    <w:rPr>
      <w:rFonts w:ascii="Times New Roman"/>
      <w:kern w:val="2"/>
      <w:sz w:val="18"/>
      <w:szCs w:val="18"/>
    </w:rPr>
  </w:style>
  <w:style w:type="paragraph" w:customStyle="1" w:styleId="Default">
    <w:name w:val="Default"/>
    <w:rsid w:val="004870EA"/>
    <w:pPr>
      <w:widowControl w:val="0"/>
    </w:pPr>
    <w:rPr>
      <w:rFonts w:eastAsia="Times New Roman"/>
      <w:color w:val="000000"/>
      <w:sz w:val="24"/>
      <w:lang w:eastAsia="en-US"/>
    </w:rPr>
  </w:style>
  <w:style w:type="paragraph" w:styleId="90">
    <w:name w:val="toc 9"/>
    <w:basedOn w:val="a"/>
    <w:next w:val="a"/>
    <w:semiHidden/>
    <w:rsid w:val="004870EA"/>
    <w:pPr>
      <w:autoSpaceDE/>
      <w:autoSpaceDN/>
      <w:adjustRightInd/>
      <w:ind w:left="1680"/>
    </w:pPr>
    <w:rPr>
      <w:rFonts w:ascii="Times New Roman"/>
      <w:kern w:val="2"/>
      <w:sz w:val="18"/>
      <w:szCs w:val="18"/>
    </w:rPr>
  </w:style>
  <w:style w:type="paragraph" w:customStyle="1" w:styleId="Char10">
    <w:name w:val="Char1"/>
    <w:basedOn w:val="a"/>
    <w:rsid w:val="004870EA"/>
    <w:pPr>
      <w:tabs>
        <w:tab w:val="left" w:pos="420"/>
      </w:tabs>
      <w:autoSpaceDE/>
      <w:autoSpaceDN/>
      <w:adjustRightInd/>
      <w:ind w:left="420" w:hanging="420"/>
      <w:jc w:val="both"/>
    </w:pPr>
    <w:rPr>
      <w:rFonts w:ascii="Times New Roman"/>
      <w:kern w:val="2"/>
      <w:sz w:val="24"/>
      <w:szCs w:val="24"/>
    </w:rPr>
  </w:style>
  <w:style w:type="paragraph" w:customStyle="1" w:styleId="FigureDescription">
    <w:name w:val="Figure Description"/>
    <w:next w:val="a"/>
    <w:rsid w:val="004870EA"/>
    <w:pPr>
      <w:snapToGrid w:val="0"/>
      <w:spacing w:before="80" w:after="320"/>
      <w:ind w:firstLine="425"/>
      <w:jc w:val="center"/>
    </w:pPr>
    <w:rPr>
      <w:rFonts w:ascii="Arial" w:eastAsia="黑体" w:hAnsi="Arial"/>
      <w:sz w:val="24"/>
    </w:rPr>
  </w:style>
  <w:style w:type="paragraph" w:customStyle="1" w:styleId="CharChar3CharCharCharCharCharCharChar">
    <w:name w:val="Char Char3 Char Char Char Char Char Char Char"/>
    <w:basedOn w:val="af5"/>
    <w:semiHidden/>
    <w:rsid w:val="004870EA"/>
    <w:rPr>
      <w:rFonts w:ascii="Tahoma" w:hAnsi="Tahoma"/>
      <w:sz w:val="24"/>
    </w:rPr>
  </w:style>
  <w:style w:type="paragraph" w:customStyle="1" w:styleId="afa">
    <w:name w:val="南通方案正文"/>
    <w:basedOn w:val="a"/>
    <w:rsid w:val="004870EA"/>
    <w:pPr>
      <w:autoSpaceDE/>
      <w:autoSpaceDN/>
      <w:adjustRightInd/>
      <w:spacing w:line="360" w:lineRule="auto"/>
      <w:ind w:firstLineChars="200" w:firstLine="480"/>
      <w:jc w:val="both"/>
    </w:pPr>
    <w:rPr>
      <w:rFonts w:ascii="Times New Roman"/>
      <w:kern w:val="2"/>
      <w:sz w:val="24"/>
    </w:rPr>
  </w:style>
  <w:style w:type="paragraph" w:customStyle="1" w:styleId="xl26">
    <w:name w:val="xl26"/>
    <w:basedOn w:val="a"/>
    <w:rsid w:val="004870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sz w:val="24"/>
      <w:szCs w:val="24"/>
    </w:rPr>
  </w:style>
  <w:style w:type="paragraph" w:customStyle="1" w:styleId="Char4">
    <w:name w:val="Char"/>
    <w:basedOn w:val="a"/>
    <w:rsid w:val="004870EA"/>
    <w:pPr>
      <w:widowControl/>
      <w:autoSpaceDE/>
      <w:autoSpaceDN/>
      <w:adjustRightInd/>
      <w:spacing w:line="240" w:lineRule="atLeast"/>
      <w:ind w:left="420" w:firstLine="420"/>
    </w:pPr>
    <w:rPr>
      <w:rFonts w:hAnsi="宋体" w:cs="宋体"/>
      <w:sz w:val="24"/>
      <w:szCs w:val="21"/>
    </w:rPr>
  </w:style>
  <w:style w:type="table" w:styleId="afb">
    <w:name w:val="Table Grid"/>
    <w:basedOn w:val="a2"/>
    <w:uiPriority w:val="39"/>
    <w:rsid w:val="004870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FD0051"/>
    <w:pPr>
      <w:autoSpaceDE/>
      <w:autoSpaceDN/>
      <w:adjustRightInd/>
      <w:ind w:firstLineChars="200" w:firstLine="420"/>
      <w:jc w:val="both"/>
    </w:pPr>
    <w:rPr>
      <w:rFonts w:ascii="Calibri" w:hAnsi="Calibri"/>
      <w:kern w:val="2"/>
      <w:sz w:val="21"/>
      <w:szCs w:val="22"/>
    </w:rPr>
  </w:style>
  <w:style w:type="paragraph" w:styleId="afd">
    <w:name w:val="Revision"/>
    <w:hidden/>
    <w:uiPriority w:val="99"/>
    <w:unhideWhenUsed/>
    <w:rsid w:val="00AB6633"/>
    <w:rPr>
      <w:rFonts w:ascii="宋体"/>
    </w:rPr>
  </w:style>
  <w:style w:type="paragraph" w:customStyle="1" w:styleId="afe">
    <w:name w:val="表格非标题文字"/>
    <w:basedOn w:val="a"/>
    <w:rsid w:val="00AB6633"/>
    <w:pPr>
      <w:widowControl/>
      <w:autoSpaceDE/>
      <w:autoSpaceDN/>
      <w:adjustRightInd/>
      <w:spacing w:before="40" w:after="40" w:line="220" w:lineRule="exact"/>
    </w:pPr>
    <w:rPr>
      <w:rFonts w:ascii="Arial" w:eastAsia="华文细黑" w:hAnsi="Arial"/>
      <w:color w:val="505050"/>
      <w:kern w:val="2"/>
      <w:sz w:val="13"/>
      <w:szCs w:val="13"/>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44973-4414-4066-A8CD-7EE0D9CF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2545</Words>
  <Characters>14511</Characters>
  <Application>Microsoft Office Word</Application>
  <DocSecurity>0</DocSecurity>
  <PresentationFormat/>
  <Lines>120</Lines>
  <Paragraphs>34</Paragraphs>
  <Slides>0</Slides>
  <Notes>0</Notes>
  <HiddenSlides>0</HiddenSlides>
  <MMClips>0</MMClips>
  <ScaleCrop>false</ScaleCrop>
  <Manager/>
  <Company>WWW.YlmF.CoM</Company>
  <LinksUpToDate>false</LinksUpToDate>
  <CharactersWithSpaces>17022</CharactersWithSpaces>
  <SharedDoc>false</SharedDoc>
  <HLinks>
    <vt:vector size="342" baseType="variant">
      <vt:variant>
        <vt:i4>1441845</vt:i4>
      </vt:variant>
      <vt:variant>
        <vt:i4>338</vt:i4>
      </vt:variant>
      <vt:variant>
        <vt:i4>0</vt:i4>
      </vt:variant>
      <vt:variant>
        <vt:i4>5</vt:i4>
      </vt:variant>
      <vt:variant>
        <vt:lpwstr/>
      </vt:variant>
      <vt:variant>
        <vt:lpwstr>_Toc418514813</vt:lpwstr>
      </vt:variant>
      <vt:variant>
        <vt:i4>1441845</vt:i4>
      </vt:variant>
      <vt:variant>
        <vt:i4>332</vt:i4>
      </vt:variant>
      <vt:variant>
        <vt:i4>0</vt:i4>
      </vt:variant>
      <vt:variant>
        <vt:i4>5</vt:i4>
      </vt:variant>
      <vt:variant>
        <vt:lpwstr/>
      </vt:variant>
      <vt:variant>
        <vt:lpwstr>_Toc418514812</vt:lpwstr>
      </vt:variant>
      <vt:variant>
        <vt:i4>1441845</vt:i4>
      </vt:variant>
      <vt:variant>
        <vt:i4>326</vt:i4>
      </vt:variant>
      <vt:variant>
        <vt:i4>0</vt:i4>
      </vt:variant>
      <vt:variant>
        <vt:i4>5</vt:i4>
      </vt:variant>
      <vt:variant>
        <vt:lpwstr/>
      </vt:variant>
      <vt:variant>
        <vt:lpwstr>_Toc418514811</vt:lpwstr>
      </vt:variant>
      <vt:variant>
        <vt:i4>1441845</vt:i4>
      </vt:variant>
      <vt:variant>
        <vt:i4>320</vt:i4>
      </vt:variant>
      <vt:variant>
        <vt:i4>0</vt:i4>
      </vt:variant>
      <vt:variant>
        <vt:i4>5</vt:i4>
      </vt:variant>
      <vt:variant>
        <vt:lpwstr/>
      </vt:variant>
      <vt:variant>
        <vt:lpwstr>_Toc418514810</vt:lpwstr>
      </vt:variant>
      <vt:variant>
        <vt:i4>1507381</vt:i4>
      </vt:variant>
      <vt:variant>
        <vt:i4>314</vt:i4>
      </vt:variant>
      <vt:variant>
        <vt:i4>0</vt:i4>
      </vt:variant>
      <vt:variant>
        <vt:i4>5</vt:i4>
      </vt:variant>
      <vt:variant>
        <vt:lpwstr/>
      </vt:variant>
      <vt:variant>
        <vt:lpwstr>_Toc418514809</vt:lpwstr>
      </vt:variant>
      <vt:variant>
        <vt:i4>1507381</vt:i4>
      </vt:variant>
      <vt:variant>
        <vt:i4>308</vt:i4>
      </vt:variant>
      <vt:variant>
        <vt:i4>0</vt:i4>
      </vt:variant>
      <vt:variant>
        <vt:i4>5</vt:i4>
      </vt:variant>
      <vt:variant>
        <vt:lpwstr/>
      </vt:variant>
      <vt:variant>
        <vt:lpwstr>_Toc418514808</vt:lpwstr>
      </vt:variant>
      <vt:variant>
        <vt:i4>1507381</vt:i4>
      </vt:variant>
      <vt:variant>
        <vt:i4>302</vt:i4>
      </vt:variant>
      <vt:variant>
        <vt:i4>0</vt:i4>
      </vt:variant>
      <vt:variant>
        <vt:i4>5</vt:i4>
      </vt:variant>
      <vt:variant>
        <vt:lpwstr/>
      </vt:variant>
      <vt:variant>
        <vt:lpwstr>_Toc418514807</vt:lpwstr>
      </vt:variant>
      <vt:variant>
        <vt:i4>1507381</vt:i4>
      </vt:variant>
      <vt:variant>
        <vt:i4>296</vt:i4>
      </vt:variant>
      <vt:variant>
        <vt:i4>0</vt:i4>
      </vt:variant>
      <vt:variant>
        <vt:i4>5</vt:i4>
      </vt:variant>
      <vt:variant>
        <vt:lpwstr/>
      </vt:variant>
      <vt:variant>
        <vt:lpwstr>_Toc418514806</vt:lpwstr>
      </vt:variant>
      <vt:variant>
        <vt:i4>1507381</vt:i4>
      </vt:variant>
      <vt:variant>
        <vt:i4>290</vt:i4>
      </vt:variant>
      <vt:variant>
        <vt:i4>0</vt:i4>
      </vt:variant>
      <vt:variant>
        <vt:i4>5</vt:i4>
      </vt:variant>
      <vt:variant>
        <vt:lpwstr/>
      </vt:variant>
      <vt:variant>
        <vt:lpwstr>_Toc418514805</vt:lpwstr>
      </vt:variant>
      <vt:variant>
        <vt:i4>1507381</vt:i4>
      </vt:variant>
      <vt:variant>
        <vt:i4>284</vt:i4>
      </vt:variant>
      <vt:variant>
        <vt:i4>0</vt:i4>
      </vt:variant>
      <vt:variant>
        <vt:i4>5</vt:i4>
      </vt:variant>
      <vt:variant>
        <vt:lpwstr/>
      </vt:variant>
      <vt:variant>
        <vt:lpwstr>_Toc418514804</vt:lpwstr>
      </vt:variant>
      <vt:variant>
        <vt:i4>1507381</vt:i4>
      </vt:variant>
      <vt:variant>
        <vt:i4>278</vt:i4>
      </vt:variant>
      <vt:variant>
        <vt:i4>0</vt:i4>
      </vt:variant>
      <vt:variant>
        <vt:i4>5</vt:i4>
      </vt:variant>
      <vt:variant>
        <vt:lpwstr/>
      </vt:variant>
      <vt:variant>
        <vt:lpwstr>_Toc418514803</vt:lpwstr>
      </vt:variant>
      <vt:variant>
        <vt:i4>1507381</vt:i4>
      </vt:variant>
      <vt:variant>
        <vt:i4>272</vt:i4>
      </vt:variant>
      <vt:variant>
        <vt:i4>0</vt:i4>
      </vt:variant>
      <vt:variant>
        <vt:i4>5</vt:i4>
      </vt:variant>
      <vt:variant>
        <vt:lpwstr/>
      </vt:variant>
      <vt:variant>
        <vt:lpwstr>_Toc418514802</vt:lpwstr>
      </vt:variant>
      <vt:variant>
        <vt:i4>1507381</vt:i4>
      </vt:variant>
      <vt:variant>
        <vt:i4>266</vt:i4>
      </vt:variant>
      <vt:variant>
        <vt:i4>0</vt:i4>
      </vt:variant>
      <vt:variant>
        <vt:i4>5</vt:i4>
      </vt:variant>
      <vt:variant>
        <vt:lpwstr/>
      </vt:variant>
      <vt:variant>
        <vt:lpwstr>_Toc418514801</vt:lpwstr>
      </vt:variant>
      <vt:variant>
        <vt:i4>1507381</vt:i4>
      </vt:variant>
      <vt:variant>
        <vt:i4>260</vt:i4>
      </vt:variant>
      <vt:variant>
        <vt:i4>0</vt:i4>
      </vt:variant>
      <vt:variant>
        <vt:i4>5</vt:i4>
      </vt:variant>
      <vt:variant>
        <vt:lpwstr/>
      </vt:variant>
      <vt:variant>
        <vt:lpwstr>_Toc418514800</vt:lpwstr>
      </vt:variant>
      <vt:variant>
        <vt:i4>1966138</vt:i4>
      </vt:variant>
      <vt:variant>
        <vt:i4>254</vt:i4>
      </vt:variant>
      <vt:variant>
        <vt:i4>0</vt:i4>
      </vt:variant>
      <vt:variant>
        <vt:i4>5</vt:i4>
      </vt:variant>
      <vt:variant>
        <vt:lpwstr/>
      </vt:variant>
      <vt:variant>
        <vt:lpwstr>_Toc418514799</vt:lpwstr>
      </vt:variant>
      <vt:variant>
        <vt:i4>1966138</vt:i4>
      </vt:variant>
      <vt:variant>
        <vt:i4>248</vt:i4>
      </vt:variant>
      <vt:variant>
        <vt:i4>0</vt:i4>
      </vt:variant>
      <vt:variant>
        <vt:i4>5</vt:i4>
      </vt:variant>
      <vt:variant>
        <vt:lpwstr/>
      </vt:variant>
      <vt:variant>
        <vt:lpwstr>_Toc418514798</vt:lpwstr>
      </vt:variant>
      <vt:variant>
        <vt:i4>1966138</vt:i4>
      </vt:variant>
      <vt:variant>
        <vt:i4>242</vt:i4>
      </vt:variant>
      <vt:variant>
        <vt:i4>0</vt:i4>
      </vt:variant>
      <vt:variant>
        <vt:i4>5</vt:i4>
      </vt:variant>
      <vt:variant>
        <vt:lpwstr/>
      </vt:variant>
      <vt:variant>
        <vt:lpwstr>_Toc418514797</vt:lpwstr>
      </vt:variant>
      <vt:variant>
        <vt:i4>1966138</vt:i4>
      </vt:variant>
      <vt:variant>
        <vt:i4>236</vt:i4>
      </vt:variant>
      <vt:variant>
        <vt:i4>0</vt:i4>
      </vt:variant>
      <vt:variant>
        <vt:i4>5</vt:i4>
      </vt:variant>
      <vt:variant>
        <vt:lpwstr/>
      </vt:variant>
      <vt:variant>
        <vt:lpwstr>_Toc418514796</vt:lpwstr>
      </vt:variant>
      <vt:variant>
        <vt:i4>1966138</vt:i4>
      </vt:variant>
      <vt:variant>
        <vt:i4>230</vt:i4>
      </vt:variant>
      <vt:variant>
        <vt:i4>0</vt:i4>
      </vt:variant>
      <vt:variant>
        <vt:i4>5</vt:i4>
      </vt:variant>
      <vt:variant>
        <vt:lpwstr/>
      </vt:variant>
      <vt:variant>
        <vt:lpwstr>_Toc418514795</vt:lpwstr>
      </vt:variant>
      <vt:variant>
        <vt:i4>1966138</vt:i4>
      </vt:variant>
      <vt:variant>
        <vt:i4>224</vt:i4>
      </vt:variant>
      <vt:variant>
        <vt:i4>0</vt:i4>
      </vt:variant>
      <vt:variant>
        <vt:i4>5</vt:i4>
      </vt:variant>
      <vt:variant>
        <vt:lpwstr/>
      </vt:variant>
      <vt:variant>
        <vt:lpwstr>_Toc418514794</vt:lpwstr>
      </vt:variant>
      <vt:variant>
        <vt:i4>1966138</vt:i4>
      </vt:variant>
      <vt:variant>
        <vt:i4>218</vt:i4>
      </vt:variant>
      <vt:variant>
        <vt:i4>0</vt:i4>
      </vt:variant>
      <vt:variant>
        <vt:i4>5</vt:i4>
      </vt:variant>
      <vt:variant>
        <vt:lpwstr/>
      </vt:variant>
      <vt:variant>
        <vt:lpwstr>_Toc418514793</vt:lpwstr>
      </vt:variant>
      <vt:variant>
        <vt:i4>1966138</vt:i4>
      </vt:variant>
      <vt:variant>
        <vt:i4>212</vt:i4>
      </vt:variant>
      <vt:variant>
        <vt:i4>0</vt:i4>
      </vt:variant>
      <vt:variant>
        <vt:i4>5</vt:i4>
      </vt:variant>
      <vt:variant>
        <vt:lpwstr/>
      </vt:variant>
      <vt:variant>
        <vt:lpwstr>_Toc418514792</vt:lpwstr>
      </vt:variant>
      <vt:variant>
        <vt:i4>1966138</vt:i4>
      </vt:variant>
      <vt:variant>
        <vt:i4>206</vt:i4>
      </vt:variant>
      <vt:variant>
        <vt:i4>0</vt:i4>
      </vt:variant>
      <vt:variant>
        <vt:i4>5</vt:i4>
      </vt:variant>
      <vt:variant>
        <vt:lpwstr/>
      </vt:variant>
      <vt:variant>
        <vt:lpwstr>_Toc418514791</vt:lpwstr>
      </vt:variant>
      <vt:variant>
        <vt:i4>1966138</vt:i4>
      </vt:variant>
      <vt:variant>
        <vt:i4>200</vt:i4>
      </vt:variant>
      <vt:variant>
        <vt:i4>0</vt:i4>
      </vt:variant>
      <vt:variant>
        <vt:i4>5</vt:i4>
      </vt:variant>
      <vt:variant>
        <vt:lpwstr/>
      </vt:variant>
      <vt:variant>
        <vt:lpwstr>_Toc418514790</vt:lpwstr>
      </vt:variant>
      <vt:variant>
        <vt:i4>2031674</vt:i4>
      </vt:variant>
      <vt:variant>
        <vt:i4>194</vt:i4>
      </vt:variant>
      <vt:variant>
        <vt:i4>0</vt:i4>
      </vt:variant>
      <vt:variant>
        <vt:i4>5</vt:i4>
      </vt:variant>
      <vt:variant>
        <vt:lpwstr/>
      </vt:variant>
      <vt:variant>
        <vt:lpwstr>_Toc418514789</vt:lpwstr>
      </vt:variant>
      <vt:variant>
        <vt:i4>2031674</vt:i4>
      </vt:variant>
      <vt:variant>
        <vt:i4>188</vt:i4>
      </vt:variant>
      <vt:variant>
        <vt:i4>0</vt:i4>
      </vt:variant>
      <vt:variant>
        <vt:i4>5</vt:i4>
      </vt:variant>
      <vt:variant>
        <vt:lpwstr/>
      </vt:variant>
      <vt:variant>
        <vt:lpwstr>_Toc418514788</vt:lpwstr>
      </vt:variant>
      <vt:variant>
        <vt:i4>2031674</vt:i4>
      </vt:variant>
      <vt:variant>
        <vt:i4>182</vt:i4>
      </vt:variant>
      <vt:variant>
        <vt:i4>0</vt:i4>
      </vt:variant>
      <vt:variant>
        <vt:i4>5</vt:i4>
      </vt:variant>
      <vt:variant>
        <vt:lpwstr/>
      </vt:variant>
      <vt:variant>
        <vt:lpwstr>_Toc418514787</vt:lpwstr>
      </vt:variant>
      <vt:variant>
        <vt:i4>2031674</vt:i4>
      </vt:variant>
      <vt:variant>
        <vt:i4>176</vt:i4>
      </vt:variant>
      <vt:variant>
        <vt:i4>0</vt:i4>
      </vt:variant>
      <vt:variant>
        <vt:i4>5</vt:i4>
      </vt:variant>
      <vt:variant>
        <vt:lpwstr/>
      </vt:variant>
      <vt:variant>
        <vt:lpwstr>_Toc418514786</vt:lpwstr>
      </vt:variant>
      <vt:variant>
        <vt:i4>2031674</vt:i4>
      </vt:variant>
      <vt:variant>
        <vt:i4>170</vt:i4>
      </vt:variant>
      <vt:variant>
        <vt:i4>0</vt:i4>
      </vt:variant>
      <vt:variant>
        <vt:i4>5</vt:i4>
      </vt:variant>
      <vt:variant>
        <vt:lpwstr/>
      </vt:variant>
      <vt:variant>
        <vt:lpwstr>_Toc418514785</vt:lpwstr>
      </vt:variant>
      <vt:variant>
        <vt:i4>2031674</vt:i4>
      </vt:variant>
      <vt:variant>
        <vt:i4>164</vt:i4>
      </vt:variant>
      <vt:variant>
        <vt:i4>0</vt:i4>
      </vt:variant>
      <vt:variant>
        <vt:i4>5</vt:i4>
      </vt:variant>
      <vt:variant>
        <vt:lpwstr/>
      </vt:variant>
      <vt:variant>
        <vt:lpwstr>_Toc418514784</vt:lpwstr>
      </vt:variant>
      <vt:variant>
        <vt:i4>2031674</vt:i4>
      </vt:variant>
      <vt:variant>
        <vt:i4>158</vt:i4>
      </vt:variant>
      <vt:variant>
        <vt:i4>0</vt:i4>
      </vt:variant>
      <vt:variant>
        <vt:i4>5</vt:i4>
      </vt:variant>
      <vt:variant>
        <vt:lpwstr/>
      </vt:variant>
      <vt:variant>
        <vt:lpwstr>_Toc418514783</vt:lpwstr>
      </vt:variant>
      <vt:variant>
        <vt:i4>2031674</vt:i4>
      </vt:variant>
      <vt:variant>
        <vt:i4>152</vt:i4>
      </vt:variant>
      <vt:variant>
        <vt:i4>0</vt:i4>
      </vt:variant>
      <vt:variant>
        <vt:i4>5</vt:i4>
      </vt:variant>
      <vt:variant>
        <vt:lpwstr/>
      </vt:variant>
      <vt:variant>
        <vt:lpwstr>_Toc418514782</vt:lpwstr>
      </vt:variant>
      <vt:variant>
        <vt:i4>2031674</vt:i4>
      </vt:variant>
      <vt:variant>
        <vt:i4>146</vt:i4>
      </vt:variant>
      <vt:variant>
        <vt:i4>0</vt:i4>
      </vt:variant>
      <vt:variant>
        <vt:i4>5</vt:i4>
      </vt:variant>
      <vt:variant>
        <vt:lpwstr/>
      </vt:variant>
      <vt:variant>
        <vt:lpwstr>_Toc418514781</vt:lpwstr>
      </vt:variant>
      <vt:variant>
        <vt:i4>2031674</vt:i4>
      </vt:variant>
      <vt:variant>
        <vt:i4>140</vt:i4>
      </vt:variant>
      <vt:variant>
        <vt:i4>0</vt:i4>
      </vt:variant>
      <vt:variant>
        <vt:i4>5</vt:i4>
      </vt:variant>
      <vt:variant>
        <vt:lpwstr/>
      </vt:variant>
      <vt:variant>
        <vt:lpwstr>_Toc418514780</vt:lpwstr>
      </vt:variant>
      <vt:variant>
        <vt:i4>1048634</vt:i4>
      </vt:variant>
      <vt:variant>
        <vt:i4>134</vt:i4>
      </vt:variant>
      <vt:variant>
        <vt:i4>0</vt:i4>
      </vt:variant>
      <vt:variant>
        <vt:i4>5</vt:i4>
      </vt:variant>
      <vt:variant>
        <vt:lpwstr/>
      </vt:variant>
      <vt:variant>
        <vt:lpwstr>_Toc418514779</vt:lpwstr>
      </vt:variant>
      <vt:variant>
        <vt:i4>1048634</vt:i4>
      </vt:variant>
      <vt:variant>
        <vt:i4>128</vt:i4>
      </vt:variant>
      <vt:variant>
        <vt:i4>0</vt:i4>
      </vt:variant>
      <vt:variant>
        <vt:i4>5</vt:i4>
      </vt:variant>
      <vt:variant>
        <vt:lpwstr/>
      </vt:variant>
      <vt:variant>
        <vt:lpwstr>_Toc418514778</vt:lpwstr>
      </vt:variant>
      <vt:variant>
        <vt:i4>1048634</vt:i4>
      </vt:variant>
      <vt:variant>
        <vt:i4>122</vt:i4>
      </vt:variant>
      <vt:variant>
        <vt:i4>0</vt:i4>
      </vt:variant>
      <vt:variant>
        <vt:i4>5</vt:i4>
      </vt:variant>
      <vt:variant>
        <vt:lpwstr/>
      </vt:variant>
      <vt:variant>
        <vt:lpwstr>_Toc418514777</vt:lpwstr>
      </vt:variant>
      <vt:variant>
        <vt:i4>1048634</vt:i4>
      </vt:variant>
      <vt:variant>
        <vt:i4>116</vt:i4>
      </vt:variant>
      <vt:variant>
        <vt:i4>0</vt:i4>
      </vt:variant>
      <vt:variant>
        <vt:i4>5</vt:i4>
      </vt:variant>
      <vt:variant>
        <vt:lpwstr/>
      </vt:variant>
      <vt:variant>
        <vt:lpwstr>_Toc418514776</vt:lpwstr>
      </vt:variant>
      <vt:variant>
        <vt:i4>1048634</vt:i4>
      </vt:variant>
      <vt:variant>
        <vt:i4>110</vt:i4>
      </vt:variant>
      <vt:variant>
        <vt:i4>0</vt:i4>
      </vt:variant>
      <vt:variant>
        <vt:i4>5</vt:i4>
      </vt:variant>
      <vt:variant>
        <vt:lpwstr/>
      </vt:variant>
      <vt:variant>
        <vt:lpwstr>_Toc418514775</vt:lpwstr>
      </vt:variant>
      <vt:variant>
        <vt:i4>1048634</vt:i4>
      </vt:variant>
      <vt:variant>
        <vt:i4>104</vt:i4>
      </vt:variant>
      <vt:variant>
        <vt:i4>0</vt:i4>
      </vt:variant>
      <vt:variant>
        <vt:i4>5</vt:i4>
      </vt:variant>
      <vt:variant>
        <vt:lpwstr/>
      </vt:variant>
      <vt:variant>
        <vt:lpwstr>_Toc418514774</vt:lpwstr>
      </vt:variant>
      <vt:variant>
        <vt:i4>1048634</vt:i4>
      </vt:variant>
      <vt:variant>
        <vt:i4>98</vt:i4>
      </vt:variant>
      <vt:variant>
        <vt:i4>0</vt:i4>
      </vt:variant>
      <vt:variant>
        <vt:i4>5</vt:i4>
      </vt:variant>
      <vt:variant>
        <vt:lpwstr/>
      </vt:variant>
      <vt:variant>
        <vt:lpwstr>_Toc418514773</vt:lpwstr>
      </vt:variant>
      <vt:variant>
        <vt:i4>1048634</vt:i4>
      </vt:variant>
      <vt:variant>
        <vt:i4>92</vt:i4>
      </vt:variant>
      <vt:variant>
        <vt:i4>0</vt:i4>
      </vt:variant>
      <vt:variant>
        <vt:i4>5</vt:i4>
      </vt:variant>
      <vt:variant>
        <vt:lpwstr/>
      </vt:variant>
      <vt:variant>
        <vt:lpwstr>_Toc418514772</vt:lpwstr>
      </vt:variant>
      <vt:variant>
        <vt:i4>1048634</vt:i4>
      </vt:variant>
      <vt:variant>
        <vt:i4>86</vt:i4>
      </vt:variant>
      <vt:variant>
        <vt:i4>0</vt:i4>
      </vt:variant>
      <vt:variant>
        <vt:i4>5</vt:i4>
      </vt:variant>
      <vt:variant>
        <vt:lpwstr/>
      </vt:variant>
      <vt:variant>
        <vt:lpwstr>_Toc418514771</vt:lpwstr>
      </vt:variant>
      <vt:variant>
        <vt:i4>1048634</vt:i4>
      </vt:variant>
      <vt:variant>
        <vt:i4>80</vt:i4>
      </vt:variant>
      <vt:variant>
        <vt:i4>0</vt:i4>
      </vt:variant>
      <vt:variant>
        <vt:i4>5</vt:i4>
      </vt:variant>
      <vt:variant>
        <vt:lpwstr/>
      </vt:variant>
      <vt:variant>
        <vt:lpwstr>_Toc418514770</vt:lpwstr>
      </vt:variant>
      <vt:variant>
        <vt:i4>1114170</vt:i4>
      </vt:variant>
      <vt:variant>
        <vt:i4>74</vt:i4>
      </vt:variant>
      <vt:variant>
        <vt:i4>0</vt:i4>
      </vt:variant>
      <vt:variant>
        <vt:i4>5</vt:i4>
      </vt:variant>
      <vt:variant>
        <vt:lpwstr/>
      </vt:variant>
      <vt:variant>
        <vt:lpwstr>_Toc418514769</vt:lpwstr>
      </vt:variant>
      <vt:variant>
        <vt:i4>1114170</vt:i4>
      </vt:variant>
      <vt:variant>
        <vt:i4>68</vt:i4>
      </vt:variant>
      <vt:variant>
        <vt:i4>0</vt:i4>
      </vt:variant>
      <vt:variant>
        <vt:i4>5</vt:i4>
      </vt:variant>
      <vt:variant>
        <vt:lpwstr/>
      </vt:variant>
      <vt:variant>
        <vt:lpwstr>_Toc418514768</vt:lpwstr>
      </vt:variant>
      <vt:variant>
        <vt:i4>1114170</vt:i4>
      </vt:variant>
      <vt:variant>
        <vt:i4>62</vt:i4>
      </vt:variant>
      <vt:variant>
        <vt:i4>0</vt:i4>
      </vt:variant>
      <vt:variant>
        <vt:i4>5</vt:i4>
      </vt:variant>
      <vt:variant>
        <vt:lpwstr/>
      </vt:variant>
      <vt:variant>
        <vt:lpwstr>_Toc418514767</vt:lpwstr>
      </vt:variant>
      <vt:variant>
        <vt:i4>1114170</vt:i4>
      </vt:variant>
      <vt:variant>
        <vt:i4>56</vt:i4>
      </vt:variant>
      <vt:variant>
        <vt:i4>0</vt:i4>
      </vt:variant>
      <vt:variant>
        <vt:i4>5</vt:i4>
      </vt:variant>
      <vt:variant>
        <vt:lpwstr/>
      </vt:variant>
      <vt:variant>
        <vt:lpwstr>_Toc418514766</vt:lpwstr>
      </vt:variant>
      <vt:variant>
        <vt:i4>1114170</vt:i4>
      </vt:variant>
      <vt:variant>
        <vt:i4>50</vt:i4>
      </vt:variant>
      <vt:variant>
        <vt:i4>0</vt:i4>
      </vt:variant>
      <vt:variant>
        <vt:i4>5</vt:i4>
      </vt:variant>
      <vt:variant>
        <vt:lpwstr/>
      </vt:variant>
      <vt:variant>
        <vt:lpwstr>_Toc418514765</vt:lpwstr>
      </vt:variant>
      <vt:variant>
        <vt:i4>1114170</vt:i4>
      </vt:variant>
      <vt:variant>
        <vt:i4>44</vt:i4>
      </vt:variant>
      <vt:variant>
        <vt:i4>0</vt:i4>
      </vt:variant>
      <vt:variant>
        <vt:i4>5</vt:i4>
      </vt:variant>
      <vt:variant>
        <vt:lpwstr/>
      </vt:variant>
      <vt:variant>
        <vt:lpwstr>_Toc418514764</vt:lpwstr>
      </vt:variant>
      <vt:variant>
        <vt:i4>1114170</vt:i4>
      </vt:variant>
      <vt:variant>
        <vt:i4>38</vt:i4>
      </vt:variant>
      <vt:variant>
        <vt:i4>0</vt:i4>
      </vt:variant>
      <vt:variant>
        <vt:i4>5</vt:i4>
      </vt:variant>
      <vt:variant>
        <vt:lpwstr/>
      </vt:variant>
      <vt:variant>
        <vt:lpwstr>_Toc418514763</vt:lpwstr>
      </vt:variant>
      <vt:variant>
        <vt:i4>1114170</vt:i4>
      </vt:variant>
      <vt:variant>
        <vt:i4>32</vt:i4>
      </vt:variant>
      <vt:variant>
        <vt:i4>0</vt:i4>
      </vt:variant>
      <vt:variant>
        <vt:i4>5</vt:i4>
      </vt:variant>
      <vt:variant>
        <vt:lpwstr/>
      </vt:variant>
      <vt:variant>
        <vt:lpwstr>_Toc418514762</vt:lpwstr>
      </vt:variant>
      <vt:variant>
        <vt:i4>1114170</vt:i4>
      </vt:variant>
      <vt:variant>
        <vt:i4>26</vt:i4>
      </vt:variant>
      <vt:variant>
        <vt:i4>0</vt:i4>
      </vt:variant>
      <vt:variant>
        <vt:i4>5</vt:i4>
      </vt:variant>
      <vt:variant>
        <vt:lpwstr/>
      </vt:variant>
      <vt:variant>
        <vt:lpwstr>_Toc418514761</vt:lpwstr>
      </vt:variant>
      <vt:variant>
        <vt:i4>1114170</vt:i4>
      </vt:variant>
      <vt:variant>
        <vt:i4>20</vt:i4>
      </vt:variant>
      <vt:variant>
        <vt:i4>0</vt:i4>
      </vt:variant>
      <vt:variant>
        <vt:i4>5</vt:i4>
      </vt:variant>
      <vt:variant>
        <vt:lpwstr/>
      </vt:variant>
      <vt:variant>
        <vt:lpwstr>_Toc418514760</vt:lpwstr>
      </vt:variant>
      <vt:variant>
        <vt:i4>1179706</vt:i4>
      </vt:variant>
      <vt:variant>
        <vt:i4>14</vt:i4>
      </vt:variant>
      <vt:variant>
        <vt:i4>0</vt:i4>
      </vt:variant>
      <vt:variant>
        <vt:i4>5</vt:i4>
      </vt:variant>
      <vt:variant>
        <vt:lpwstr/>
      </vt:variant>
      <vt:variant>
        <vt:lpwstr>_Toc418514759</vt:lpwstr>
      </vt:variant>
      <vt:variant>
        <vt:i4>1179706</vt:i4>
      </vt:variant>
      <vt:variant>
        <vt:i4>8</vt:i4>
      </vt:variant>
      <vt:variant>
        <vt:i4>0</vt:i4>
      </vt:variant>
      <vt:variant>
        <vt:i4>5</vt:i4>
      </vt:variant>
      <vt:variant>
        <vt:lpwstr/>
      </vt:variant>
      <vt:variant>
        <vt:lpwstr>_Toc418514758</vt:lpwstr>
      </vt:variant>
      <vt:variant>
        <vt:i4>1179706</vt:i4>
      </vt:variant>
      <vt:variant>
        <vt:i4>2</vt:i4>
      </vt:variant>
      <vt:variant>
        <vt:i4>0</vt:i4>
      </vt:variant>
      <vt:variant>
        <vt:i4>5</vt:i4>
      </vt:variant>
      <vt:variant>
        <vt:lpwstr/>
      </vt:variant>
      <vt:variant>
        <vt:lpwstr>_Toc418514757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dc:title>
  <dc:subject/>
  <dc:creator>雨林木风</dc:creator>
  <cp:keywords/>
  <dc:description/>
  <cp:lastModifiedBy>宋昌健</cp:lastModifiedBy>
  <cp:revision>7</cp:revision>
  <cp:lastPrinted>2015-06-18T08:59:00Z</cp:lastPrinted>
  <dcterms:created xsi:type="dcterms:W3CDTF">2015-06-18T09:00:00Z</dcterms:created>
  <dcterms:modified xsi:type="dcterms:W3CDTF">2015-09-06T07:29:00Z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