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r w:rsidRPr="00C50781">
        <w:rPr>
          <w:rFonts w:hAnsi="宋体" w:hint="eastAsia"/>
          <w:b/>
          <w:sz w:val="72"/>
          <w:szCs w:val="72"/>
        </w:rPr>
        <w:t>南京审计</w:t>
      </w:r>
      <w:r w:rsidR="00D24FD7">
        <w:rPr>
          <w:rFonts w:hAnsi="宋体" w:hint="eastAsia"/>
          <w:b/>
          <w:sz w:val="72"/>
          <w:szCs w:val="72"/>
        </w:rPr>
        <w:t>大学</w:t>
      </w: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r w:rsidRPr="00C50781">
        <w:rPr>
          <w:rFonts w:hAnsi="宋体" w:hint="eastAsia"/>
          <w:b/>
          <w:sz w:val="72"/>
          <w:szCs w:val="72"/>
        </w:rPr>
        <w:t>竞争性谈判采购文件</w:t>
      </w: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p>
    <w:p w:rsidR="0006570C" w:rsidRPr="00C50781" w:rsidRDefault="0006570C">
      <w:pPr>
        <w:ind w:firstLineChars="200" w:firstLine="643"/>
        <w:rPr>
          <w:rFonts w:hAnsi="宋体"/>
          <w:b/>
          <w:sz w:val="32"/>
          <w:szCs w:val="36"/>
          <w:u w:val="single"/>
        </w:rPr>
      </w:pPr>
      <w:r w:rsidRPr="00C50781">
        <w:rPr>
          <w:rFonts w:hAnsi="宋体" w:hint="eastAsia"/>
          <w:b/>
          <w:sz w:val="32"/>
          <w:szCs w:val="36"/>
        </w:rPr>
        <w:t>采购项目：</w:t>
      </w:r>
      <w:r w:rsidR="00AB1603" w:rsidRPr="00C50781">
        <w:rPr>
          <w:rFonts w:hAnsi="宋体" w:hint="eastAsia"/>
          <w:b/>
          <w:sz w:val="32"/>
          <w:szCs w:val="36"/>
          <w:u w:val="single"/>
        </w:rPr>
        <w:t xml:space="preserve">    </w:t>
      </w:r>
      <w:r w:rsidR="005F2C6A">
        <w:rPr>
          <w:rFonts w:hAnsi="宋体" w:hint="eastAsia"/>
          <w:b/>
          <w:sz w:val="32"/>
          <w:szCs w:val="36"/>
          <w:u w:val="single"/>
        </w:rPr>
        <w:t xml:space="preserve"> </w:t>
      </w:r>
      <w:r w:rsidR="005F2C6A">
        <w:rPr>
          <w:rFonts w:hAnsi="宋体" w:hint="eastAsia"/>
          <w:b/>
          <w:sz w:val="32"/>
          <w:szCs w:val="32"/>
          <w:u w:val="single"/>
        </w:rPr>
        <w:t>中和楼五楼会议室多媒体系统</w:t>
      </w:r>
      <w:r w:rsidR="000865DD">
        <w:rPr>
          <w:rFonts w:hAnsi="宋体" w:hint="eastAsia"/>
          <w:b/>
          <w:sz w:val="32"/>
          <w:szCs w:val="32"/>
          <w:u w:val="single"/>
        </w:rPr>
        <w:t xml:space="preserve"> </w:t>
      </w:r>
      <w:r w:rsidR="00AB1603" w:rsidRPr="00C50781">
        <w:rPr>
          <w:rFonts w:hAnsi="宋体" w:hint="eastAsia"/>
          <w:b/>
          <w:sz w:val="32"/>
          <w:szCs w:val="36"/>
          <w:u w:val="single"/>
        </w:rPr>
        <w:t xml:space="preserve">  </w:t>
      </w:r>
      <w:r w:rsidR="005F2C6A">
        <w:rPr>
          <w:rFonts w:hAnsi="宋体" w:hint="eastAsia"/>
          <w:b/>
          <w:sz w:val="32"/>
          <w:szCs w:val="36"/>
          <w:u w:val="single"/>
        </w:rPr>
        <w:t xml:space="preserve"> </w:t>
      </w:r>
    </w:p>
    <w:p w:rsidR="0006570C" w:rsidRPr="00C50781" w:rsidRDefault="0006570C">
      <w:pPr>
        <w:ind w:firstLineChars="200" w:firstLine="643"/>
        <w:rPr>
          <w:rFonts w:hAnsi="宋体"/>
          <w:b/>
          <w:sz w:val="32"/>
          <w:szCs w:val="36"/>
          <w:u w:val="single"/>
        </w:rPr>
      </w:pPr>
      <w:r w:rsidRPr="00C50781">
        <w:rPr>
          <w:rFonts w:hAnsi="宋体" w:hint="eastAsia"/>
          <w:b/>
          <w:sz w:val="32"/>
          <w:szCs w:val="36"/>
        </w:rPr>
        <w:t>采购编号：</w:t>
      </w:r>
      <w:r w:rsidR="00AB1603" w:rsidRPr="00C50781">
        <w:rPr>
          <w:rFonts w:hAnsi="宋体" w:hint="eastAsia"/>
          <w:b/>
          <w:sz w:val="32"/>
          <w:szCs w:val="36"/>
          <w:u w:val="single"/>
        </w:rPr>
        <w:t xml:space="preserve">    　    </w:t>
      </w:r>
      <w:r w:rsidR="00AB1603">
        <w:rPr>
          <w:rFonts w:hAnsi="宋体" w:hint="eastAsia"/>
          <w:b/>
          <w:sz w:val="32"/>
          <w:szCs w:val="36"/>
          <w:u w:val="single"/>
        </w:rPr>
        <w:t xml:space="preserve">  </w:t>
      </w:r>
      <w:r w:rsidR="005F2C6A">
        <w:rPr>
          <w:rFonts w:hAnsi="宋体"/>
          <w:b/>
          <w:sz w:val="32"/>
          <w:szCs w:val="36"/>
          <w:u w:val="single"/>
        </w:rPr>
        <w:t>NSC2016-011</w:t>
      </w:r>
      <w:r w:rsidRPr="00C50781">
        <w:rPr>
          <w:rFonts w:hAnsi="宋体" w:hint="eastAsia"/>
          <w:b/>
          <w:sz w:val="32"/>
          <w:szCs w:val="36"/>
          <w:u w:val="single"/>
        </w:rPr>
        <w:t xml:space="preserve">    　</w:t>
      </w:r>
      <w:r w:rsidR="00AB1603" w:rsidRPr="00C50781">
        <w:rPr>
          <w:rFonts w:hAnsi="宋体" w:hint="eastAsia"/>
          <w:b/>
          <w:sz w:val="32"/>
          <w:szCs w:val="36"/>
          <w:u w:val="single"/>
        </w:rPr>
        <w:t xml:space="preserve">    　</w:t>
      </w:r>
    </w:p>
    <w:p w:rsidR="00112B60" w:rsidRPr="00C50781" w:rsidRDefault="0006570C">
      <w:pPr>
        <w:ind w:firstLineChars="200" w:firstLine="643"/>
        <w:rPr>
          <w:rFonts w:hAnsi="宋体"/>
          <w:b/>
          <w:sz w:val="32"/>
          <w:szCs w:val="36"/>
          <w:u w:val="single"/>
        </w:rPr>
      </w:pPr>
      <w:r w:rsidRPr="00C50781">
        <w:rPr>
          <w:rFonts w:hAnsi="宋体" w:hint="eastAsia"/>
          <w:b/>
          <w:sz w:val="32"/>
          <w:szCs w:val="36"/>
        </w:rPr>
        <w:t>采 购 人：</w:t>
      </w:r>
      <w:r w:rsidR="00AB1603" w:rsidRPr="00C50781">
        <w:rPr>
          <w:rFonts w:hAnsi="宋体" w:hint="eastAsia"/>
          <w:b/>
          <w:sz w:val="32"/>
          <w:szCs w:val="36"/>
          <w:u w:val="single"/>
        </w:rPr>
        <w:t xml:space="preserve">    　    　</w:t>
      </w:r>
      <w:r w:rsidR="00D24FD7">
        <w:rPr>
          <w:rFonts w:hAnsi="宋体" w:hint="eastAsia"/>
          <w:b/>
          <w:sz w:val="32"/>
          <w:szCs w:val="36"/>
          <w:u w:val="single"/>
        </w:rPr>
        <w:t>南京审计大学</w:t>
      </w:r>
      <w:r w:rsidR="00AB1603" w:rsidRPr="00C50781">
        <w:rPr>
          <w:rFonts w:hAnsi="宋体" w:hint="eastAsia"/>
          <w:b/>
          <w:sz w:val="32"/>
          <w:szCs w:val="36"/>
          <w:u w:val="single"/>
        </w:rPr>
        <w:t xml:space="preserve">    　  </w:t>
      </w:r>
      <w:r w:rsidR="00AB1603">
        <w:rPr>
          <w:rFonts w:hAnsi="宋体" w:hint="eastAsia"/>
          <w:b/>
          <w:sz w:val="32"/>
          <w:szCs w:val="36"/>
          <w:u w:val="single"/>
        </w:rPr>
        <w:t xml:space="preserve"> </w:t>
      </w:r>
      <w:r w:rsidR="00AB1603" w:rsidRPr="00C50781">
        <w:rPr>
          <w:rFonts w:hAnsi="宋体" w:hint="eastAsia"/>
          <w:b/>
          <w:sz w:val="32"/>
          <w:szCs w:val="36"/>
          <w:u w:val="single"/>
        </w:rPr>
        <w:t xml:space="preserve">  </w:t>
      </w:r>
    </w:p>
    <w:p w:rsidR="0006570C" w:rsidRPr="00C50781" w:rsidRDefault="0006570C">
      <w:pPr>
        <w:ind w:firstLineChars="200" w:firstLine="643"/>
        <w:rPr>
          <w:rFonts w:hAnsi="宋体"/>
          <w:sz w:val="32"/>
        </w:rPr>
      </w:pPr>
      <w:r w:rsidRPr="00C50781">
        <w:rPr>
          <w:rFonts w:hAnsi="宋体" w:hint="eastAsia"/>
          <w:b/>
          <w:sz w:val="32"/>
          <w:szCs w:val="36"/>
        </w:rPr>
        <w:t>日    期：</w:t>
      </w:r>
      <w:r w:rsidR="00AB1603" w:rsidRPr="00C50781">
        <w:rPr>
          <w:rFonts w:hAnsi="宋体" w:hint="eastAsia"/>
          <w:b/>
          <w:sz w:val="32"/>
          <w:szCs w:val="36"/>
          <w:u w:val="single"/>
        </w:rPr>
        <w:t xml:space="preserve">    　    </w:t>
      </w:r>
      <w:r w:rsidR="00AB1603">
        <w:rPr>
          <w:rFonts w:hAnsi="宋体" w:hint="eastAsia"/>
          <w:b/>
          <w:sz w:val="32"/>
          <w:szCs w:val="36"/>
          <w:u w:val="single"/>
        </w:rPr>
        <w:t xml:space="preserve"> </w:t>
      </w:r>
      <w:r w:rsidRPr="00C50781">
        <w:rPr>
          <w:rFonts w:hAnsi="宋体" w:hint="eastAsia"/>
          <w:b/>
          <w:sz w:val="32"/>
          <w:szCs w:val="32"/>
          <w:u w:val="single"/>
        </w:rPr>
        <w:t>二○一</w:t>
      </w:r>
      <w:r w:rsidR="00D24FD7">
        <w:rPr>
          <w:rFonts w:hAnsi="宋体" w:hint="eastAsia"/>
          <w:b/>
          <w:sz w:val="32"/>
          <w:szCs w:val="32"/>
          <w:u w:val="single"/>
        </w:rPr>
        <w:t>六</w:t>
      </w:r>
      <w:r w:rsidRPr="00C50781">
        <w:rPr>
          <w:rFonts w:hAnsi="宋体" w:hint="eastAsia"/>
          <w:b/>
          <w:sz w:val="32"/>
          <w:szCs w:val="32"/>
          <w:u w:val="single"/>
        </w:rPr>
        <w:t>年</w:t>
      </w:r>
      <w:r w:rsidR="005F2C6A">
        <w:rPr>
          <w:rFonts w:hAnsi="宋体" w:hint="eastAsia"/>
          <w:b/>
          <w:sz w:val="32"/>
          <w:szCs w:val="32"/>
          <w:u w:val="single"/>
        </w:rPr>
        <w:t>四</w:t>
      </w:r>
      <w:r w:rsidR="00C50781" w:rsidRPr="00C50781">
        <w:rPr>
          <w:rFonts w:hAnsi="宋体" w:hint="eastAsia"/>
          <w:b/>
          <w:sz w:val="32"/>
          <w:szCs w:val="32"/>
          <w:u w:val="single"/>
        </w:rPr>
        <w:t>月</w:t>
      </w:r>
      <w:r w:rsidRPr="00C50781">
        <w:rPr>
          <w:rFonts w:hAnsi="宋体" w:hint="eastAsia"/>
          <w:b/>
          <w:sz w:val="32"/>
          <w:szCs w:val="36"/>
          <w:u w:val="single"/>
        </w:rPr>
        <w:t xml:space="preserve">   　 </w:t>
      </w:r>
      <w:r w:rsidR="00AB1603" w:rsidRPr="00C50781">
        <w:rPr>
          <w:rFonts w:hAnsi="宋体" w:hint="eastAsia"/>
          <w:b/>
          <w:sz w:val="32"/>
          <w:szCs w:val="36"/>
          <w:u w:val="single"/>
        </w:rPr>
        <w:t xml:space="preserve"> </w:t>
      </w:r>
      <w:r w:rsidR="00AB1603">
        <w:rPr>
          <w:rFonts w:hAnsi="宋体" w:hint="eastAsia"/>
          <w:b/>
          <w:sz w:val="32"/>
          <w:szCs w:val="36"/>
          <w:u w:val="single"/>
        </w:rPr>
        <w:t xml:space="preserve"> </w:t>
      </w:r>
      <w:r w:rsidR="00AB1603" w:rsidRPr="00C50781">
        <w:rPr>
          <w:rFonts w:hAnsi="宋体" w:hint="eastAsia"/>
          <w:b/>
          <w:sz w:val="32"/>
          <w:szCs w:val="36"/>
          <w:u w:val="single"/>
        </w:rPr>
        <w:t xml:space="preserve">  </w:t>
      </w:r>
    </w:p>
    <w:p w:rsidR="0006570C" w:rsidRPr="00D24FD7" w:rsidRDefault="0006570C">
      <w:pPr>
        <w:spacing w:line="360" w:lineRule="auto"/>
        <w:jc w:val="center"/>
        <w:rPr>
          <w:rFonts w:hAnsi="宋体"/>
          <w:b/>
          <w:sz w:val="72"/>
          <w:szCs w:val="72"/>
        </w:rPr>
      </w:pPr>
    </w:p>
    <w:p w:rsidR="009916DC" w:rsidRPr="00C50781" w:rsidRDefault="009916DC">
      <w:pPr>
        <w:widowControl/>
        <w:autoSpaceDE/>
        <w:autoSpaceDN/>
        <w:adjustRightInd/>
        <w:rPr>
          <w:rFonts w:hAnsi="宋体"/>
          <w:b/>
          <w:sz w:val="44"/>
          <w:szCs w:val="44"/>
        </w:rPr>
      </w:pPr>
      <w:r w:rsidRPr="00C50781">
        <w:rPr>
          <w:rFonts w:hAnsi="宋体"/>
          <w:b/>
          <w:sz w:val="44"/>
          <w:szCs w:val="44"/>
        </w:rPr>
        <w:br w:type="page"/>
      </w:r>
    </w:p>
    <w:p w:rsidR="0006570C" w:rsidRPr="00CA70AA" w:rsidRDefault="0006570C">
      <w:pPr>
        <w:spacing w:line="360" w:lineRule="auto"/>
        <w:jc w:val="center"/>
        <w:rPr>
          <w:rFonts w:hAnsi="宋体"/>
          <w:b/>
          <w:sz w:val="44"/>
          <w:szCs w:val="44"/>
        </w:rPr>
      </w:pPr>
    </w:p>
    <w:p w:rsidR="0006570C" w:rsidRPr="00C50781" w:rsidRDefault="0006570C">
      <w:pPr>
        <w:spacing w:line="360" w:lineRule="auto"/>
        <w:jc w:val="center"/>
        <w:rPr>
          <w:rFonts w:hAnsi="宋体"/>
          <w:b/>
          <w:sz w:val="44"/>
          <w:szCs w:val="44"/>
        </w:rPr>
      </w:pPr>
      <w:r w:rsidRPr="00C50781">
        <w:rPr>
          <w:rFonts w:hAnsi="宋体" w:hint="eastAsia"/>
          <w:b/>
          <w:sz w:val="44"/>
          <w:szCs w:val="44"/>
        </w:rPr>
        <w:t>目  录</w:t>
      </w:r>
    </w:p>
    <w:p w:rsidR="009C4AF3" w:rsidRDefault="00DC7F90">
      <w:pPr>
        <w:pStyle w:val="10"/>
        <w:tabs>
          <w:tab w:val="right" w:leader="dot" w:pos="8302"/>
        </w:tabs>
        <w:rPr>
          <w:rFonts w:asciiTheme="minorHAnsi" w:eastAsiaTheme="minorEastAsia" w:hAnsiTheme="minorHAnsi" w:cstheme="minorBidi"/>
          <w:noProof/>
          <w:kern w:val="2"/>
          <w:sz w:val="21"/>
          <w:szCs w:val="22"/>
        </w:rPr>
      </w:pPr>
      <w:r w:rsidRPr="00C50781">
        <w:rPr>
          <w:rFonts w:hAnsi="宋体"/>
          <w:sz w:val="24"/>
          <w:szCs w:val="24"/>
        </w:rPr>
        <w:fldChar w:fldCharType="begin"/>
      </w:r>
      <w:r w:rsidR="0006570C" w:rsidRPr="00C50781">
        <w:rPr>
          <w:rFonts w:hAnsi="宋体"/>
          <w:sz w:val="24"/>
          <w:szCs w:val="24"/>
        </w:rPr>
        <w:instrText xml:space="preserve"> TOC \o "1-3" \h \z \u </w:instrText>
      </w:r>
      <w:r w:rsidRPr="00C50781">
        <w:rPr>
          <w:rFonts w:hAnsi="宋体"/>
          <w:sz w:val="24"/>
          <w:szCs w:val="24"/>
        </w:rPr>
        <w:fldChar w:fldCharType="separate"/>
      </w:r>
      <w:hyperlink w:anchor="_Toc448757743" w:history="1">
        <w:r w:rsidR="009C4AF3" w:rsidRPr="008C3F40">
          <w:rPr>
            <w:rStyle w:val="a4"/>
            <w:rFonts w:hAnsi="宋体" w:hint="eastAsia"/>
            <w:noProof/>
          </w:rPr>
          <w:t>第一章</w:t>
        </w:r>
        <w:r w:rsidR="009C4AF3" w:rsidRPr="008C3F40">
          <w:rPr>
            <w:rStyle w:val="a4"/>
            <w:rFonts w:hAnsi="宋体"/>
            <w:noProof/>
          </w:rPr>
          <w:t xml:space="preserve">  </w:t>
        </w:r>
        <w:r w:rsidR="009C4AF3" w:rsidRPr="008C3F40">
          <w:rPr>
            <w:rStyle w:val="a4"/>
            <w:rFonts w:hAnsi="宋体" w:hint="eastAsia"/>
            <w:noProof/>
          </w:rPr>
          <w:t>谈判供应商须知</w:t>
        </w:r>
        <w:r w:rsidR="009C4AF3">
          <w:rPr>
            <w:noProof/>
            <w:webHidden/>
          </w:rPr>
          <w:tab/>
        </w:r>
        <w:r>
          <w:rPr>
            <w:noProof/>
            <w:webHidden/>
          </w:rPr>
          <w:fldChar w:fldCharType="begin"/>
        </w:r>
        <w:r w:rsidR="009C4AF3">
          <w:rPr>
            <w:noProof/>
            <w:webHidden/>
          </w:rPr>
          <w:instrText xml:space="preserve"> PAGEREF _Toc448757743 \h </w:instrText>
        </w:r>
        <w:r>
          <w:rPr>
            <w:noProof/>
            <w:webHidden/>
          </w:rPr>
        </w:r>
        <w:r>
          <w:rPr>
            <w:noProof/>
            <w:webHidden/>
          </w:rPr>
          <w:fldChar w:fldCharType="separate"/>
        </w:r>
        <w:r w:rsidR="009C4AF3">
          <w:rPr>
            <w:noProof/>
            <w:webHidden/>
          </w:rPr>
          <w:t>4</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44" w:history="1">
        <w:r w:rsidR="009C4AF3" w:rsidRPr="008C3F40">
          <w:rPr>
            <w:rStyle w:val="a4"/>
            <w:rFonts w:hAnsi="宋体" w:hint="eastAsia"/>
            <w:noProof/>
          </w:rPr>
          <w:t>前附表</w:t>
        </w:r>
        <w:r w:rsidR="009C4AF3">
          <w:rPr>
            <w:noProof/>
            <w:webHidden/>
          </w:rPr>
          <w:tab/>
        </w:r>
        <w:r>
          <w:rPr>
            <w:noProof/>
            <w:webHidden/>
          </w:rPr>
          <w:fldChar w:fldCharType="begin"/>
        </w:r>
        <w:r w:rsidR="009C4AF3">
          <w:rPr>
            <w:noProof/>
            <w:webHidden/>
          </w:rPr>
          <w:instrText xml:space="preserve"> PAGEREF _Toc448757744 \h </w:instrText>
        </w:r>
        <w:r>
          <w:rPr>
            <w:noProof/>
            <w:webHidden/>
          </w:rPr>
        </w:r>
        <w:r>
          <w:rPr>
            <w:noProof/>
            <w:webHidden/>
          </w:rPr>
          <w:fldChar w:fldCharType="separate"/>
        </w:r>
        <w:r w:rsidR="009C4AF3">
          <w:rPr>
            <w:noProof/>
            <w:webHidden/>
          </w:rPr>
          <w:t>4</w:t>
        </w:r>
        <w:r>
          <w:rPr>
            <w:noProof/>
            <w:webHidden/>
          </w:rPr>
          <w:fldChar w:fldCharType="end"/>
        </w:r>
      </w:hyperlink>
    </w:p>
    <w:p w:rsidR="009C4AF3" w:rsidRDefault="00DC7F90">
      <w:pPr>
        <w:pStyle w:val="21"/>
        <w:tabs>
          <w:tab w:val="left" w:pos="630"/>
        </w:tabs>
        <w:rPr>
          <w:rFonts w:asciiTheme="minorHAnsi" w:eastAsiaTheme="minorEastAsia" w:hAnsiTheme="minorHAnsi" w:cstheme="minorBidi"/>
          <w:noProof/>
          <w:kern w:val="2"/>
          <w:sz w:val="21"/>
          <w:szCs w:val="22"/>
        </w:rPr>
      </w:pPr>
      <w:hyperlink w:anchor="_Toc448757745" w:history="1">
        <w:r w:rsidR="009C4AF3" w:rsidRPr="008C3F40">
          <w:rPr>
            <w:rStyle w:val="a4"/>
            <w:rFonts w:hAnsi="宋体" w:hint="eastAsia"/>
            <w:noProof/>
          </w:rPr>
          <w:t>一、</w:t>
        </w:r>
        <w:r w:rsidR="009C4AF3">
          <w:rPr>
            <w:rFonts w:asciiTheme="minorHAnsi" w:eastAsiaTheme="minorEastAsia" w:hAnsiTheme="minorHAnsi" w:cstheme="minorBidi"/>
            <w:noProof/>
            <w:kern w:val="2"/>
            <w:sz w:val="21"/>
            <w:szCs w:val="22"/>
          </w:rPr>
          <w:tab/>
        </w:r>
        <w:r w:rsidR="009C4AF3" w:rsidRPr="008C3F40">
          <w:rPr>
            <w:rStyle w:val="a4"/>
            <w:rFonts w:hAnsi="宋体" w:hint="eastAsia"/>
            <w:noProof/>
          </w:rPr>
          <w:t>总则</w:t>
        </w:r>
        <w:r w:rsidR="009C4AF3">
          <w:rPr>
            <w:noProof/>
            <w:webHidden/>
          </w:rPr>
          <w:tab/>
        </w:r>
        <w:r>
          <w:rPr>
            <w:noProof/>
            <w:webHidden/>
          </w:rPr>
          <w:fldChar w:fldCharType="begin"/>
        </w:r>
        <w:r w:rsidR="009C4AF3">
          <w:rPr>
            <w:noProof/>
            <w:webHidden/>
          </w:rPr>
          <w:instrText xml:space="preserve"> PAGEREF _Toc448757745 \h </w:instrText>
        </w:r>
        <w:r>
          <w:rPr>
            <w:noProof/>
            <w:webHidden/>
          </w:rPr>
        </w:r>
        <w:r>
          <w:rPr>
            <w:noProof/>
            <w:webHidden/>
          </w:rPr>
          <w:fldChar w:fldCharType="separate"/>
        </w:r>
        <w:r w:rsidR="009C4AF3">
          <w:rPr>
            <w:noProof/>
            <w:webHidden/>
          </w:rPr>
          <w:t>5</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46" w:history="1">
        <w:r w:rsidR="009C4AF3" w:rsidRPr="008C3F40">
          <w:rPr>
            <w:rStyle w:val="a4"/>
            <w:rFonts w:hAnsi="宋体"/>
            <w:noProof/>
          </w:rPr>
          <w:t>1</w:t>
        </w:r>
        <w:r w:rsidR="009C4AF3" w:rsidRPr="008C3F40">
          <w:rPr>
            <w:rStyle w:val="a4"/>
            <w:rFonts w:hAnsi="宋体" w:hint="eastAsia"/>
            <w:noProof/>
          </w:rPr>
          <w:t>．适用范围</w:t>
        </w:r>
        <w:r w:rsidR="009C4AF3">
          <w:rPr>
            <w:noProof/>
            <w:webHidden/>
          </w:rPr>
          <w:tab/>
        </w:r>
        <w:r>
          <w:rPr>
            <w:noProof/>
            <w:webHidden/>
          </w:rPr>
          <w:fldChar w:fldCharType="begin"/>
        </w:r>
        <w:r w:rsidR="009C4AF3">
          <w:rPr>
            <w:noProof/>
            <w:webHidden/>
          </w:rPr>
          <w:instrText xml:space="preserve"> PAGEREF _Toc448757746 \h </w:instrText>
        </w:r>
        <w:r>
          <w:rPr>
            <w:noProof/>
            <w:webHidden/>
          </w:rPr>
        </w:r>
        <w:r>
          <w:rPr>
            <w:noProof/>
            <w:webHidden/>
          </w:rPr>
          <w:fldChar w:fldCharType="separate"/>
        </w:r>
        <w:r w:rsidR="009C4AF3">
          <w:rPr>
            <w:noProof/>
            <w:webHidden/>
          </w:rPr>
          <w:t>5</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47" w:history="1">
        <w:r w:rsidR="009C4AF3" w:rsidRPr="008C3F40">
          <w:rPr>
            <w:rStyle w:val="a4"/>
            <w:rFonts w:hAnsi="宋体"/>
            <w:noProof/>
          </w:rPr>
          <w:t>2</w:t>
        </w:r>
        <w:r w:rsidR="009C4AF3" w:rsidRPr="008C3F40">
          <w:rPr>
            <w:rStyle w:val="a4"/>
            <w:rFonts w:hAnsi="宋体" w:hint="eastAsia"/>
            <w:noProof/>
          </w:rPr>
          <w:t>．合格的谈判供应商</w:t>
        </w:r>
        <w:r w:rsidR="009C4AF3">
          <w:rPr>
            <w:noProof/>
            <w:webHidden/>
          </w:rPr>
          <w:tab/>
        </w:r>
        <w:r>
          <w:rPr>
            <w:noProof/>
            <w:webHidden/>
          </w:rPr>
          <w:fldChar w:fldCharType="begin"/>
        </w:r>
        <w:r w:rsidR="009C4AF3">
          <w:rPr>
            <w:noProof/>
            <w:webHidden/>
          </w:rPr>
          <w:instrText xml:space="preserve"> PAGEREF _Toc448757747 \h </w:instrText>
        </w:r>
        <w:r>
          <w:rPr>
            <w:noProof/>
            <w:webHidden/>
          </w:rPr>
        </w:r>
        <w:r>
          <w:rPr>
            <w:noProof/>
            <w:webHidden/>
          </w:rPr>
          <w:fldChar w:fldCharType="separate"/>
        </w:r>
        <w:r w:rsidR="009C4AF3">
          <w:rPr>
            <w:noProof/>
            <w:webHidden/>
          </w:rPr>
          <w:t>5</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48" w:history="1">
        <w:r w:rsidR="009C4AF3" w:rsidRPr="008C3F40">
          <w:rPr>
            <w:rStyle w:val="a4"/>
            <w:rFonts w:hAnsi="宋体"/>
            <w:noProof/>
          </w:rPr>
          <w:t>3</w:t>
        </w:r>
        <w:r w:rsidR="009C4AF3" w:rsidRPr="008C3F40">
          <w:rPr>
            <w:rStyle w:val="a4"/>
            <w:rFonts w:hAnsi="宋体" w:hint="eastAsia"/>
            <w:noProof/>
          </w:rPr>
          <w:t>．竞争性谈判费用</w:t>
        </w:r>
        <w:r w:rsidR="009C4AF3">
          <w:rPr>
            <w:noProof/>
            <w:webHidden/>
          </w:rPr>
          <w:tab/>
        </w:r>
        <w:r>
          <w:rPr>
            <w:noProof/>
            <w:webHidden/>
          </w:rPr>
          <w:fldChar w:fldCharType="begin"/>
        </w:r>
        <w:r w:rsidR="009C4AF3">
          <w:rPr>
            <w:noProof/>
            <w:webHidden/>
          </w:rPr>
          <w:instrText xml:space="preserve"> PAGEREF _Toc448757748 \h </w:instrText>
        </w:r>
        <w:r>
          <w:rPr>
            <w:noProof/>
            <w:webHidden/>
          </w:rPr>
        </w:r>
        <w:r>
          <w:rPr>
            <w:noProof/>
            <w:webHidden/>
          </w:rPr>
          <w:fldChar w:fldCharType="separate"/>
        </w:r>
        <w:r w:rsidR="009C4AF3">
          <w:rPr>
            <w:noProof/>
            <w:webHidden/>
          </w:rPr>
          <w:t>5</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49" w:history="1">
        <w:r w:rsidR="009C4AF3" w:rsidRPr="008C3F40">
          <w:rPr>
            <w:rStyle w:val="a4"/>
            <w:rFonts w:hAnsi="宋体"/>
            <w:noProof/>
          </w:rPr>
          <w:t>4</w:t>
        </w:r>
        <w:r w:rsidR="009C4AF3" w:rsidRPr="008C3F40">
          <w:rPr>
            <w:rStyle w:val="a4"/>
            <w:rFonts w:hAnsi="宋体" w:hint="eastAsia"/>
            <w:noProof/>
          </w:rPr>
          <w:t>．法律适用</w:t>
        </w:r>
        <w:r w:rsidR="009C4AF3">
          <w:rPr>
            <w:noProof/>
            <w:webHidden/>
          </w:rPr>
          <w:tab/>
        </w:r>
        <w:r>
          <w:rPr>
            <w:noProof/>
            <w:webHidden/>
          </w:rPr>
          <w:fldChar w:fldCharType="begin"/>
        </w:r>
        <w:r w:rsidR="009C4AF3">
          <w:rPr>
            <w:noProof/>
            <w:webHidden/>
          </w:rPr>
          <w:instrText xml:space="preserve"> PAGEREF _Toc448757749 \h </w:instrText>
        </w:r>
        <w:r>
          <w:rPr>
            <w:noProof/>
            <w:webHidden/>
          </w:rPr>
        </w:r>
        <w:r>
          <w:rPr>
            <w:noProof/>
            <w:webHidden/>
          </w:rPr>
          <w:fldChar w:fldCharType="separate"/>
        </w:r>
        <w:r w:rsidR="009C4AF3">
          <w:rPr>
            <w:noProof/>
            <w:webHidden/>
          </w:rPr>
          <w:t>5</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50" w:history="1">
        <w:r w:rsidR="009C4AF3" w:rsidRPr="008C3F40">
          <w:rPr>
            <w:rStyle w:val="a4"/>
            <w:rFonts w:hAnsi="宋体"/>
            <w:noProof/>
          </w:rPr>
          <w:t>5</w:t>
        </w:r>
        <w:r w:rsidR="009C4AF3" w:rsidRPr="008C3F40">
          <w:rPr>
            <w:rStyle w:val="a4"/>
            <w:rFonts w:hAnsi="宋体" w:hint="eastAsia"/>
            <w:noProof/>
          </w:rPr>
          <w:t>．谈判采购文件的约束力</w:t>
        </w:r>
        <w:r w:rsidR="009C4AF3">
          <w:rPr>
            <w:noProof/>
            <w:webHidden/>
          </w:rPr>
          <w:tab/>
        </w:r>
        <w:r>
          <w:rPr>
            <w:noProof/>
            <w:webHidden/>
          </w:rPr>
          <w:fldChar w:fldCharType="begin"/>
        </w:r>
        <w:r w:rsidR="009C4AF3">
          <w:rPr>
            <w:noProof/>
            <w:webHidden/>
          </w:rPr>
          <w:instrText xml:space="preserve"> PAGEREF _Toc448757750 \h </w:instrText>
        </w:r>
        <w:r>
          <w:rPr>
            <w:noProof/>
            <w:webHidden/>
          </w:rPr>
        </w:r>
        <w:r>
          <w:rPr>
            <w:noProof/>
            <w:webHidden/>
          </w:rPr>
          <w:fldChar w:fldCharType="separate"/>
        </w:r>
        <w:r w:rsidR="009C4AF3">
          <w:rPr>
            <w:noProof/>
            <w:webHidden/>
          </w:rPr>
          <w:t>6</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51" w:history="1">
        <w:r w:rsidR="009C4AF3" w:rsidRPr="008C3F40">
          <w:rPr>
            <w:rStyle w:val="a4"/>
            <w:rFonts w:hAnsi="宋体" w:hint="eastAsia"/>
            <w:noProof/>
          </w:rPr>
          <w:t>二、谈判采购文件</w:t>
        </w:r>
        <w:r w:rsidR="009C4AF3">
          <w:rPr>
            <w:noProof/>
            <w:webHidden/>
          </w:rPr>
          <w:tab/>
        </w:r>
        <w:r>
          <w:rPr>
            <w:noProof/>
            <w:webHidden/>
          </w:rPr>
          <w:fldChar w:fldCharType="begin"/>
        </w:r>
        <w:r w:rsidR="009C4AF3">
          <w:rPr>
            <w:noProof/>
            <w:webHidden/>
          </w:rPr>
          <w:instrText xml:space="preserve"> PAGEREF _Toc448757751 \h </w:instrText>
        </w:r>
        <w:r>
          <w:rPr>
            <w:noProof/>
            <w:webHidden/>
          </w:rPr>
        </w:r>
        <w:r>
          <w:rPr>
            <w:noProof/>
            <w:webHidden/>
          </w:rPr>
          <w:fldChar w:fldCharType="separate"/>
        </w:r>
        <w:r w:rsidR="009C4AF3">
          <w:rPr>
            <w:noProof/>
            <w:webHidden/>
          </w:rPr>
          <w:t>6</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52" w:history="1">
        <w:r w:rsidR="009C4AF3" w:rsidRPr="008C3F40">
          <w:rPr>
            <w:rStyle w:val="a4"/>
            <w:rFonts w:hAnsi="宋体"/>
            <w:noProof/>
          </w:rPr>
          <w:t>6</w:t>
        </w:r>
        <w:r w:rsidR="009C4AF3" w:rsidRPr="008C3F40">
          <w:rPr>
            <w:rStyle w:val="a4"/>
            <w:rFonts w:hAnsi="宋体" w:hint="eastAsia"/>
            <w:noProof/>
          </w:rPr>
          <w:t>．谈判采购文件的组成</w:t>
        </w:r>
        <w:r w:rsidR="009C4AF3">
          <w:rPr>
            <w:noProof/>
            <w:webHidden/>
          </w:rPr>
          <w:tab/>
        </w:r>
        <w:r>
          <w:rPr>
            <w:noProof/>
            <w:webHidden/>
          </w:rPr>
          <w:fldChar w:fldCharType="begin"/>
        </w:r>
        <w:r w:rsidR="009C4AF3">
          <w:rPr>
            <w:noProof/>
            <w:webHidden/>
          </w:rPr>
          <w:instrText xml:space="preserve"> PAGEREF _Toc448757752 \h </w:instrText>
        </w:r>
        <w:r>
          <w:rPr>
            <w:noProof/>
            <w:webHidden/>
          </w:rPr>
        </w:r>
        <w:r>
          <w:rPr>
            <w:noProof/>
            <w:webHidden/>
          </w:rPr>
          <w:fldChar w:fldCharType="separate"/>
        </w:r>
        <w:r w:rsidR="009C4AF3">
          <w:rPr>
            <w:noProof/>
            <w:webHidden/>
          </w:rPr>
          <w:t>6</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53" w:history="1">
        <w:r w:rsidR="009C4AF3" w:rsidRPr="008C3F40">
          <w:rPr>
            <w:rStyle w:val="a4"/>
            <w:rFonts w:hAnsi="宋体"/>
            <w:noProof/>
          </w:rPr>
          <w:t>7</w:t>
        </w:r>
        <w:r w:rsidR="009C4AF3" w:rsidRPr="008C3F40">
          <w:rPr>
            <w:rStyle w:val="a4"/>
            <w:rFonts w:hAnsi="宋体" w:hint="eastAsia"/>
            <w:noProof/>
          </w:rPr>
          <w:t>．谈判采购文件的澄清</w:t>
        </w:r>
        <w:r w:rsidR="009C4AF3">
          <w:rPr>
            <w:noProof/>
            <w:webHidden/>
          </w:rPr>
          <w:tab/>
        </w:r>
        <w:r>
          <w:rPr>
            <w:noProof/>
            <w:webHidden/>
          </w:rPr>
          <w:fldChar w:fldCharType="begin"/>
        </w:r>
        <w:r w:rsidR="009C4AF3">
          <w:rPr>
            <w:noProof/>
            <w:webHidden/>
          </w:rPr>
          <w:instrText xml:space="preserve"> PAGEREF _Toc448757753 \h </w:instrText>
        </w:r>
        <w:r>
          <w:rPr>
            <w:noProof/>
            <w:webHidden/>
          </w:rPr>
        </w:r>
        <w:r>
          <w:rPr>
            <w:noProof/>
            <w:webHidden/>
          </w:rPr>
          <w:fldChar w:fldCharType="separate"/>
        </w:r>
        <w:r w:rsidR="009C4AF3">
          <w:rPr>
            <w:noProof/>
            <w:webHidden/>
          </w:rPr>
          <w:t>6</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54" w:history="1">
        <w:r w:rsidR="009C4AF3" w:rsidRPr="008C3F40">
          <w:rPr>
            <w:rStyle w:val="a4"/>
            <w:rFonts w:hAnsi="宋体"/>
            <w:noProof/>
          </w:rPr>
          <w:t>8</w:t>
        </w:r>
        <w:r w:rsidR="009C4AF3" w:rsidRPr="008C3F40">
          <w:rPr>
            <w:rStyle w:val="a4"/>
            <w:rFonts w:hAnsi="宋体" w:hint="eastAsia"/>
            <w:noProof/>
          </w:rPr>
          <w:t>．谈判采购文件的更正或补充</w:t>
        </w:r>
        <w:r w:rsidR="009C4AF3">
          <w:rPr>
            <w:noProof/>
            <w:webHidden/>
          </w:rPr>
          <w:tab/>
        </w:r>
        <w:r>
          <w:rPr>
            <w:noProof/>
            <w:webHidden/>
          </w:rPr>
          <w:fldChar w:fldCharType="begin"/>
        </w:r>
        <w:r w:rsidR="009C4AF3">
          <w:rPr>
            <w:noProof/>
            <w:webHidden/>
          </w:rPr>
          <w:instrText xml:space="preserve"> PAGEREF _Toc448757754 \h </w:instrText>
        </w:r>
        <w:r>
          <w:rPr>
            <w:noProof/>
            <w:webHidden/>
          </w:rPr>
        </w:r>
        <w:r>
          <w:rPr>
            <w:noProof/>
            <w:webHidden/>
          </w:rPr>
          <w:fldChar w:fldCharType="separate"/>
        </w:r>
        <w:r w:rsidR="009C4AF3">
          <w:rPr>
            <w:noProof/>
            <w:webHidden/>
          </w:rPr>
          <w:t>6</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55" w:history="1">
        <w:r w:rsidR="009C4AF3" w:rsidRPr="008C3F40">
          <w:rPr>
            <w:rStyle w:val="a4"/>
            <w:rFonts w:hAnsi="宋体" w:hint="eastAsia"/>
            <w:noProof/>
          </w:rPr>
          <w:t>三</w:t>
        </w:r>
        <w:r w:rsidR="009C4AF3" w:rsidRPr="008C3F40">
          <w:rPr>
            <w:rStyle w:val="a4"/>
            <w:rFonts w:hAnsi="宋体"/>
            <w:noProof/>
          </w:rPr>
          <w:t xml:space="preserve">  </w:t>
        </w:r>
        <w:r w:rsidR="009C4AF3" w:rsidRPr="008C3F40">
          <w:rPr>
            <w:rStyle w:val="a4"/>
            <w:rFonts w:hAnsi="宋体" w:hint="eastAsia"/>
            <w:noProof/>
          </w:rPr>
          <w:t>谈判响应文件</w:t>
        </w:r>
        <w:r w:rsidR="009C4AF3">
          <w:rPr>
            <w:noProof/>
            <w:webHidden/>
          </w:rPr>
          <w:tab/>
        </w:r>
        <w:r>
          <w:rPr>
            <w:noProof/>
            <w:webHidden/>
          </w:rPr>
          <w:fldChar w:fldCharType="begin"/>
        </w:r>
        <w:r w:rsidR="009C4AF3">
          <w:rPr>
            <w:noProof/>
            <w:webHidden/>
          </w:rPr>
          <w:instrText xml:space="preserve"> PAGEREF _Toc448757755 \h </w:instrText>
        </w:r>
        <w:r>
          <w:rPr>
            <w:noProof/>
            <w:webHidden/>
          </w:rPr>
        </w:r>
        <w:r>
          <w:rPr>
            <w:noProof/>
            <w:webHidden/>
          </w:rPr>
          <w:fldChar w:fldCharType="separate"/>
        </w:r>
        <w:r w:rsidR="009C4AF3">
          <w:rPr>
            <w:noProof/>
            <w:webHidden/>
          </w:rPr>
          <w:t>7</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56" w:history="1">
        <w:r w:rsidR="009C4AF3" w:rsidRPr="008C3F40">
          <w:rPr>
            <w:rStyle w:val="a4"/>
            <w:rFonts w:hAnsi="宋体"/>
            <w:noProof/>
          </w:rPr>
          <w:t>9</w:t>
        </w:r>
        <w:r w:rsidR="009C4AF3" w:rsidRPr="008C3F40">
          <w:rPr>
            <w:rStyle w:val="a4"/>
            <w:rFonts w:hAnsi="宋体" w:hint="eastAsia"/>
            <w:noProof/>
          </w:rPr>
          <w:t>．谈判响应文件的语言及度量衡</w:t>
        </w:r>
        <w:r w:rsidR="009C4AF3">
          <w:rPr>
            <w:noProof/>
            <w:webHidden/>
          </w:rPr>
          <w:tab/>
        </w:r>
        <w:r>
          <w:rPr>
            <w:noProof/>
            <w:webHidden/>
          </w:rPr>
          <w:fldChar w:fldCharType="begin"/>
        </w:r>
        <w:r w:rsidR="009C4AF3">
          <w:rPr>
            <w:noProof/>
            <w:webHidden/>
          </w:rPr>
          <w:instrText xml:space="preserve"> PAGEREF _Toc448757756 \h </w:instrText>
        </w:r>
        <w:r>
          <w:rPr>
            <w:noProof/>
            <w:webHidden/>
          </w:rPr>
        </w:r>
        <w:r>
          <w:rPr>
            <w:noProof/>
            <w:webHidden/>
          </w:rPr>
          <w:fldChar w:fldCharType="separate"/>
        </w:r>
        <w:r w:rsidR="009C4AF3">
          <w:rPr>
            <w:noProof/>
            <w:webHidden/>
          </w:rPr>
          <w:t>7</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57" w:history="1">
        <w:r w:rsidR="009C4AF3" w:rsidRPr="008C3F40">
          <w:rPr>
            <w:rStyle w:val="a4"/>
            <w:rFonts w:hAnsi="宋体"/>
            <w:noProof/>
          </w:rPr>
          <w:t>10</w:t>
        </w:r>
        <w:r w:rsidR="009C4AF3" w:rsidRPr="008C3F40">
          <w:rPr>
            <w:rStyle w:val="a4"/>
            <w:rFonts w:hAnsi="宋体" w:hint="eastAsia"/>
            <w:noProof/>
          </w:rPr>
          <w:t>．谈判响应文件的组成</w:t>
        </w:r>
        <w:r w:rsidR="009C4AF3">
          <w:rPr>
            <w:noProof/>
            <w:webHidden/>
          </w:rPr>
          <w:tab/>
        </w:r>
        <w:r>
          <w:rPr>
            <w:noProof/>
            <w:webHidden/>
          </w:rPr>
          <w:fldChar w:fldCharType="begin"/>
        </w:r>
        <w:r w:rsidR="009C4AF3">
          <w:rPr>
            <w:noProof/>
            <w:webHidden/>
          </w:rPr>
          <w:instrText xml:space="preserve"> PAGEREF _Toc448757757 \h </w:instrText>
        </w:r>
        <w:r>
          <w:rPr>
            <w:noProof/>
            <w:webHidden/>
          </w:rPr>
        </w:r>
        <w:r>
          <w:rPr>
            <w:noProof/>
            <w:webHidden/>
          </w:rPr>
          <w:fldChar w:fldCharType="separate"/>
        </w:r>
        <w:r w:rsidR="009C4AF3">
          <w:rPr>
            <w:noProof/>
            <w:webHidden/>
          </w:rPr>
          <w:t>7</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58" w:history="1">
        <w:r w:rsidR="009C4AF3" w:rsidRPr="008C3F40">
          <w:rPr>
            <w:rStyle w:val="a4"/>
            <w:rFonts w:hAnsi="宋体"/>
            <w:noProof/>
          </w:rPr>
          <w:t>11</w:t>
        </w:r>
        <w:r w:rsidR="009C4AF3" w:rsidRPr="008C3F40">
          <w:rPr>
            <w:rStyle w:val="a4"/>
            <w:rFonts w:hAnsi="宋体" w:hint="eastAsia"/>
            <w:noProof/>
          </w:rPr>
          <w:t>．谈判报价</w:t>
        </w:r>
        <w:r w:rsidR="009C4AF3">
          <w:rPr>
            <w:noProof/>
            <w:webHidden/>
          </w:rPr>
          <w:tab/>
        </w:r>
        <w:r>
          <w:rPr>
            <w:noProof/>
            <w:webHidden/>
          </w:rPr>
          <w:fldChar w:fldCharType="begin"/>
        </w:r>
        <w:r w:rsidR="009C4AF3">
          <w:rPr>
            <w:noProof/>
            <w:webHidden/>
          </w:rPr>
          <w:instrText xml:space="preserve"> PAGEREF _Toc448757758 \h </w:instrText>
        </w:r>
        <w:r>
          <w:rPr>
            <w:noProof/>
            <w:webHidden/>
          </w:rPr>
        </w:r>
        <w:r>
          <w:rPr>
            <w:noProof/>
            <w:webHidden/>
          </w:rPr>
          <w:fldChar w:fldCharType="separate"/>
        </w:r>
        <w:r w:rsidR="009C4AF3">
          <w:rPr>
            <w:noProof/>
            <w:webHidden/>
          </w:rPr>
          <w:t>8</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59" w:history="1">
        <w:r w:rsidR="009C4AF3" w:rsidRPr="008C3F40">
          <w:rPr>
            <w:rStyle w:val="a4"/>
            <w:rFonts w:hAnsi="宋体"/>
            <w:noProof/>
          </w:rPr>
          <w:t>12 .</w:t>
        </w:r>
        <w:r w:rsidR="009C4AF3" w:rsidRPr="008C3F40">
          <w:rPr>
            <w:rStyle w:val="a4"/>
            <w:rFonts w:hAnsi="宋体" w:hint="eastAsia"/>
            <w:noProof/>
          </w:rPr>
          <w:t>谈判报价的货币</w:t>
        </w:r>
        <w:r w:rsidR="009C4AF3">
          <w:rPr>
            <w:noProof/>
            <w:webHidden/>
          </w:rPr>
          <w:tab/>
        </w:r>
        <w:r>
          <w:rPr>
            <w:noProof/>
            <w:webHidden/>
          </w:rPr>
          <w:fldChar w:fldCharType="begin"/>
        </w:r>
        <w:r w:rsidR="009C4AF3">
          <w:rPr>
            <w:noProof/>
            <w:webHidden/>
          </w:rPr>
          <w:instrText xml:space="preserve"> PAGEREF _Toc448757759 \h </w:instrText>
        </w:r>
        <w:r>
          <w:rPr>
            <w:noProof/>
            <w:webHidden/>
          </w:rPr>
        </w:r>
        <w:r>
          <w:rPr>
            <w:noProof/>
            <w:webHidden/>
          </w:rPr>
          <w:fldChar w:fldCharType="separate"/>
        </w:r>
        <w:r w:rsidR="009C4AF3">
          <w:rPr>
            <w:noProof/>
            <w:webHidden/>
          </w:rPr>
          <w:t>8</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60" w:history="1">
        <w:r w:rsidR="009C4AF3" w:rsidRPr="008C3F40">
          <w:rPr>
            <w:rStyle w:val="a4"/>
            <w:rFonts w:hAnsi="宋体"/>
            <w:noProof/>
          </w:rPr>
          <w:t>13 .</w:t>
        </w:r>
        <w:r w:rsidR="009C4AF3" w:rsidRPr="008C3F40">
          <w:rPr>
            <w:rStyle w:val="a4"/>
            <w:rFonts w:hAnsi="宋体" w:hint="eastAsia"/>
            <w:noProof/>
          </w:rPr>
          <w:t>竞争性谈判保证金</w:t>
        </w:r>
        <w:r w:rsidR="009C4AF3">
          <w:rPr>
            <w:noProof/>
            <w:webHidden/>
          </w:rPr>
          <w:tab/>
        </w:r>
        <w:r>
          <w:rPr>
            <w:noProof/>
            <w:webHidden/>
          </w:rPr>
          <w:fldChar w:fldCharType="begin"/>
        </w:r>
        <w:r w:rsidR="009C4AF3">
          <w:rPr>
            <w:noProof/>
            <w:webHidden/>
          </w:rPr>
          <w:instrText xml:space="preserve"> PAGEREF _Toc448757760 \h </w:instrText>
        </w:r>
        <w:r>
          <w:rPr>
            <w:noProof/>
            <w:webHidden/>
          </w:rPr>
        </w:r>
        <w:r>
          <w:rPr>
            <w:noProof/>
            <w:webHidden/>
          </w:rPr>
          <w:fldChar w:fldCharType="separate"/>
        </w:r>
        <w:r w:rsidR="009C4AF3">
          <w:rPr>
            <w:noProof/>
            <w:webHidden/>
          </w:rPr>
          <w:t>8</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61" w:history="1">
        <w:r w:rsidR="009C4AF3" w:rsidRPr="008C3F40">
          <w:rPr>
            <w:rStyle w:val="a4"/>
            <w:rFonts w:hAnsi="宋体"/>
            <w:noProof/>
          </w:rPr>
          <w:t>14</w:t>
        </w:r>
        <w:r w:rsidR="009C4AF3" w:rsidRPr="008C3F40">
          <w:rPr>
            <w:rStyle w:val="a4"/>
            <w:rFonts w:hAnsi="宋体" w:hint="eastAsia"/>
            <w:noProof/>
          </w:rPr>
          <w:t>．竞争性谈判有效期</w:t>
        </w:r>
        <w:r w:rsidR="009C4AF3">
          <w:rPr>
            <w:noProof/>
            <w:webHidden/>
          </w:rPr>
          <w:tab/>
        </w:r>
        <w:r>
          <w:rPr>
            <w:noProof/>
            <w:webHidden/>
          </w:rPr>
          <w:fldChar w:fldCharType="begin"/>
        </w:r>
        <w:r w:rsidR="009C4AF3">
          <w:rPr>
            <w:noProof/>
            <w:webHidden/>
          </w:rPr>
          <w:instrText xml:space="preserve"> PAGEREF _Toc448757761 \h </w:instrText>
        </w:r>
        <w:r>
          <w:rPr>
            <w:noProof/>
            <w:webHidden/>
          </w:rPr>
        </w:r>
        <w:r>
          <w:rPr>
            <w:noProof/>
            <w:webHidden/>
          </w:rPr>
          <w:fldChar w:fldCharType="separate"/>
        </w:r>
        <w:r w:rsidR="009C4AF3">
          <w:rPr>
            <w:noProof/>
            <w:webHidden/>
          </w:rPr>
          <w:t>9</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62" w:history="1">
        <w:r w:rsidR="009C4AF3" w:rsidRPr="008C3F40">
          <w:rPr>
            <w:rStyle w:val="a4"/>
            <w:rFonts w:hAnsi="宋体"/>
            <w:noProof/>
          </w:rPr>
          <w:t>15</w:t>
        </w:r>
        <w:r w:rsidR="009C4AF3" w:rsidRPr="008C3F40">
          <w:rPr>
            <w:rStyle w:val="a4"/>
            <w:rFonts w:hAnsi="宋体" w:hint="eastAsia"/>
            <w:noProof/>
          </w:rPr>
          <w:t>．谈判响应文件的签署及形式</w:t>
        </w:r>
        <w:r w:rsidR="009C4AF3">
          <w:rPr>
            <w:noProof/>
            <w:webHidden/>
          </w:rPr>
          <w:tab/>
        </w:r>
        <w:r>
          <w:rPr>
            <w:noProof/>
            <w:webHidden/>
          </w:rPr>
          <w:fldChar w:fldCharType="begin"/>
        </w:r>
        <w:r w:rsidR="009C4AF3">
          <w:rPr>
            <w:noProof/>
            <w:webHidden/>
          </w:rPr>
          <w:instrText xml:space="preserve"> PAGEREF _Toc448757762 \h </w:instrText>
        </w:r>
        <w:r>
          <w:rPr>
            <w:noProof/>
            <w:webHidden/>
          </w:rPr>
        </w:r>
        <w:r>
          <w:rPr>
            <w:noProof/>
            <w:webHidden/>
          </w:rPr>
          <w:fldChar w:fldCharType="separate"/>
        </w:r>
        <w:r w:rsidR="009C4AF3">
          <w:rPr>
            <w:noProof/>
            <w:webHidden/>
          </w:rPr>
          <w:t>9</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63" w:history="1">
        <w:r w:rsidR="009C4AF3" w:rsidRPr="008C3F40">
          <w:rPr>
            <w:rStyle w:val="a4"/>
            <w:rFonts w:hAnsi="宋体" w:hint="eastAsia"/>
            <w:noProof/>
          </w:rPr>
          <w:t>四</w:t>
        </w:r>
        <w:r w:rsidR="009C4AF3" w:rsidRPr="008C3F40">
          <w:rPr>
            <w:rStyle w:val="a4"/>
            <w:rFonts w:hAnsi="宋体"/>
            <w:noProof/>
          </w:rPr>
          <w:t xml:space="preserve">  </w:t>
        </w:r>
        <w:r w:rsidR="009C4AF3" w:rsidRPr="008C3F40">
          <w:rPr>
            <w:rStyle w:val="a4"/>
            <w:rFonts w:hAnsi="宋体" w:hint="eastAsia"/>
            <w:noProof/>
          </w:rPr>
          <w:t>谈判响应文件的递交</w:t>
        </w:r>
        <w:r w:rsidR="009C4AF3">
          <w:rPr>
            <w:noProof/>
            <w:webHidden/>
          </w:rPr>
          <w:tab/>
        </w:r>
        <w:r>
          <w:rPr>
            <w:noProof/>
            <w:webHidden/>
          </w:rPr>
          <w:fldChar w:fldCharType="begin"/>
        </w:r>
        <w:r w:rsidR="009C4AF3">
          <w:rPr>
            <w:noProof/>
            <w:webHidden/>
          </w:rPr>
          <w:instrText xml:space="preserve"> PAGEREF _Toc448757763 \h </w:instrText>
        </w:r>
        <w:r>
          <w:rPr>
            <w:noProof/>
            <w:webHidden/>
          </w:rPr>
        </w:r>
        <w:r>
          <w:rPr>
            <w:noProof/>
            <w:webHidden/>
          </w:rPr>
          <w:fldChar w:fldCharType="separate"/>
        </w:r>
        <w:r w:rsidR="009C4AF3">
          <w:rPr>
            <w:noProof/>
            <w:webHidden/>
          </w:rPr>
          <w:t>9</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64" w:history="1">
        <w:r w:rsidR="009C4AF3" w:rsidRPr="008C3F40">
          <w:rPr>
            <w:rStyle w:val="a4"/>
            <w:rFonts w:hAnsi="宋体"/>
            <w:noProof/>
          </w:rPr>
          <w:t>16</w:t>
        </w:r>
        <w:r w:rsidR="009C4AF3" w:rsidRPr="008C3F40">
          <w:rPr>
            <w:rStyle w:val="a4"/>
            <w:rFonts w:hAnsi="宋体" w:hint="eastAsia"/>
            <w:noProof/>
          </w:rPr>
          <w:t>．谈判响应文件的密封及标记</w:t>
        </w:r>
        <w:r w:rsidR="009C4AF3">
          <w:rPr>
            <w:noProof/>
            <w:webHidden/>
          </w:rPr>
          <w:tab/>
        </w:r>
        <w:r>
          <w:rPr>
            <w:noProof/>
            <w:webHidden/>
          </w:rPr>
          <w:fldChar w:fldCharType="begin"/>
        </w:r>
        <w:r w:rsidR="009C4AF3">
          <w:rPr>
            <w:noProof/>
            <w:webHidden/>
          </w:rPr>
          <w:instrText xml:space="preserve"> PAGEREF _Toc448757764 \h </w:instrText>
        </w:r>
        <w:r>
          <w:rPr>
            <w:noProof/>
            <w:webHidden/>
          </w:rPr>
        </w:r>
        <w:r>
          <w:rPr>
            <w:noProof/>
            <w:webHidden/>
          </w:rPr>
          <w:fldChar w:fldCharType="separate"/>
        </w:r>
        <w:r w:rsidR="009C4AF3">
          <w:rPr>
            <w:noProof/>
            <w:webHidden/>
          </w:rPr>
          <w:t>9</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65" w:history="1">
        <w:r w:rsidR="009C4AF3" w:rsidRPr="008C3F40">
          <w:rPr>
            <w:rStyle w:val="a4"/>
            <w:rFonts w:hAnsi="宋体"/>
            <w:noProof/>
          </w:rPr>
          <w:t>17</w:t>
        </w:r>
        <w:r w:rsidR="009C4AF3" w:rsidRPr="008C3F40">
          <w:rPr>
            <w:rStyle w:val="a4"/>
            <w:rFonts w:hAnsi="宋体" w:hint="eastAsia"/>
            <w:noProof/>
          </w:rPr>
          <w:t>．竞争性谈判响应文件递交截止时间</w:t>
        </w:r>
        <w:r w:rsidR="009C4AF3">
          <w:rPr>
            <w:noProof/>
            <w:webHidden/>
          </w:rPr>
          <w:tab/>
        </w:r>
        <w:r>
          <w:rPr>
            <w:noProof/>
            <w:webHidden/>
          </w:rPr>
          <w:fldChar w:fldCharType="begin"/>
        </w:r>
        <w:r w:rsidR="009C4AF3">
          <w:rPr>
            <w:noProof/>
            <w:webHidden/>
          </w:rPr>
          <w:instrText xml:space="preserve"> PAGEREF _Toc448757765 \h </w:instrText>
        </w:r>
        <w:r>
          <w:rPr>
            <w:noProof/>
            <w:webHidden/>
          </w:rPr>
        </w:r>
        <w:r>
          <w:rPr>
            <w:noProof/>
            <w:webHidden/>
          </w:rPr>
          <w:fldChar w:fldCharType="separate"/>
        </w:r>
        <w:r w:rsidR="009C4AF3">
          <w:rPr>
            <w:noProof/>
            <w:webHidden/>
          </w:rPr>
          <w:t>10</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66" w:history="1">
        <w:r w:rsidR="009C4AF3" w:rsidRPr="008C3F40">
          <w:rPr>
            <w:rStyle w:val="a4"/>
            <w:rFonts w:hAnsi="宋体"/>
            <w:noProof/>
          </w:rPr>
          <w:t>18</w:t>
        </w:r>
        <w:r w:rsidR="009C4AF3" w:rsidRPr="008C3F40">
          <w:rPr>
            <w:rStyle w:val="a4"/>
            <w:rFonts w:hAnsi="宋体" w:hint="eastAsia"/>
            <w:noProof/>
          </w:rPr>
          <w:t>．迟交的谈判响应文件</w:t>
        </w:r>
        <w:r w:rsidR="009C4AF3">
          <w:rPr>
            <w:noProof/>
            <w:webHidden/>
          </w:rPr>
          <w:tab/>
        </w:r>
        <w:r>
          <w:rPr>
            <w:noProof/>
            <w:webHidden/>
          </w:rPr>
          <w:fldChar w:fldCharType="begin"/>
        </w:r>
        <w:r w:rsidR="009C4AF3">
          <w:rPr>
            <w:noProof/>
            <w:webHidden/>
          </w:rPr>
          <w:instrText xml:space="preserve"> PAGEREF _Toc448757766 \h </w:instrText>
        </w:r>
        <w:r>
          <w:rPr>
            <w:noProof/>
            <w:webHidden/>
          </w:rPr>
        </w:r>
        <w:r>
          <w:rPr>
            <w:noProof/>
            <w:webHidden/>
          </w:rPr>
          <w:fldChar w:fldCharType="separate"/>
        </w:r>
        <w:r w:rsidR="009C4AF3">
          <w:rPr>
            <w:noProof/>
            <w:webHidden/>
          </w:rPr>
          <w:t>10</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67" w:history="1">
        <w:r w:rsidR="009C4AF3" w:rsidRPr="008C3F40">
          <w:rPr>
            <w:rStyle w:val="a4"/>
            <w:rFonts w:hAnsi="宋体"/>
            <w:noProof/>
          </w:rPr>
          <w:t>19</w:t>
        </w:r>
        <w:r w:rsidR="009C4AF3" w:rsidRPr="008C3F40">
          <w:rPr>
            <w:rStyle w:val="a4"/>
            <w:rFonts w:hAnsi="宋体" w:hint="eastAsia"/>
            <w:noProof/>
          </w:rPr>
          <w:t>．谈判响应文件的修改和撤回</w:t>
        </w:r>
        <w:r w:rsidR="009C4AF3">
          <w:rPr>
            <w:noProof/>
            <w:webHidden/>
          </w:rPr>
          <w:tab/>
        </w:r>
        <w:r>
          <w:rPr>
            <w:noProof/>
            <w:webHidden/>
          </w:rPr>
          <w:fldChar w:fldCharType="begin"/>
        </w:r>
        <w:r w:rsidR="009C4AF3">
          <w:rPr>
            <w:noProof/>
            <w:webHidden/>
          </w:rPr>
          <w:instrText xml:space="preserve"> PAGEREF _Toc448757767 \h </w:instrText>
        </w:r>
        <w:r>
          <w:rPr>
            <w:noProof/>
            <w:webHidden/>
          </w:rPr>
        </w:r>
        <w:r>
          <w:rPr>
            <w:noProof/>
            <w:webHidden/>
          </w:rPr>
          <w:fldChar w:fldCharType="separate"/>
        </w:r>
        <w:r w:rsidR="009C4AF3">
          <w:rPr>
            <w:noProof/>
            <w:webHidden/>
          </w:rPr>
          <w:t>10</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68" w:history="1">
        <w:r w:rsidR="009C4AF3" w:rsidRPr="008C3F40">
          <w:rPr>
            <w:rStyle w:val="a4"/>
            <w:rFonts w:hAnsi="宋体" w:hint="eastAsia"/>
            <w:noProof/>
          </w:rPr>
          <w:t>五</w:t>
        </w:r>
        <w:r w:rsidR="009C4AF3" w:rsidRPr="008C3F40">
          <w:rPr>
            <w:rStyle w:val="a4"/>
            <w:rFonts w:hAnsi="宋体"/>
            <w:noProof/>
          </w:rPr>
          <w:t xml:space="preserve">  </w:t>
        </w:r>
        <w:r w:rsidR="009C4AF3" w:rsidRPr="008C3F40">
          <w:rPr>
            <w:rStyle w:val="a4"/>
            <w:rFonts w:hAnsi="宋体" w:hint="eastAsia"/>
            <w:noProof/>
          </w:rPr>
          <w:t>竞争性谈判及报价</w:t>
        </w:r>
        <w:r w:rsidR="009C4AF3">
          <w:rPr>
            <w:noProof/>
            <w:webHidden/>
          </w:rPr>
          <w:tab/>
        </w:r>
        <w:r>
          <w:rPr>
            <w:noProof/>
            <w:webHidden/>
          </w:rPr>
          <w:fldChar w:fldCharType="begin"/>
        </w:r>
        <w:r w:rsidR="009C4AF3">
          <w:rPr>
            <w:noProof/>
            <w:webHidden/>
          </w:rPr>
          <w:instrText xml:space="preserve"> PAGEREF _Toc448757768 \h </w:instrText>
        </w:r>
        <w:r>
          <w:rPr>
            <w:noProof/>
            <w:webHidden/>
          </w:rPr>
        </w:r>
        <w:r>
          <w:rPr>
            <w:noProof/>
            <w:webHidden/>
          </w:rPr>
          <w:fldChar w:fldCharType="separate"/>
        </w:r>
        <w:r w:rsidR="009C4AF3">
          <w:rPr>
            <w:noProof/>
            <w:webHidden/>
          </w:rPr>
          <w:t>11</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69" w:history="1">
        <w:r w:rsidR="009C4AF3" w:rsidRPr="008C3F40">
          <w:rPr>
            <w:rStyle w:val="a4"/>
            <w:rFonts w:hAnsi="宋体"/>
            <w:noProof/>
          </w:rPr>
          <w:t>20</w:t>
        </w:r>
        <w:r w:rsidR="009C4AF3" w:rsidRPr="008C3F40">
          <w:rPr>
            <w:rStyle w:val="a4"/>
            <w:rFonts w:hAnsi="宋体" w:hint="eastAsia"/>
            <w:noProof/>
          </w:rPr>
          <w:t>．竞争性谈判报价</w:t>
        </w:r>
        <w:r w:rsidR="009C4AF3">
          <w:rPr>
            <w:noProof/>
            <w:webHidden/>
          </w:rPr>
          <w:tab/>
        </w:r>
        <w:r>
          <w:rPr>
            <w:noProof/>
            <w:webHidden/>
          </w:rPr>
          <w:fldChar w:fldCharType="begin"/>
        </w:r>
        <w:r w:rsidR="009C4AF3">
          <w:rPr>
            <w:noProof/>
            <w:webHidden/>
          </w:rPr>
          <w:instrText xml:space="preserve"> PAGEREF _Toc448757769 \h </w:instrText>
        </w:r>
        <w:r>
          <w:rPr>
            <w:noProof/>
            <w:webHidden/>
          </w:rPr>
        </w:r>
        <w:r>
          <w:rPr>
            <w:noProof/>
            <w:webHidden/>
          </w:rPr>
          <w:fldChar w:fldCharType="separate"/>
        </w:r>
        <w:r w:rsidR="009C4AF3">
          <w:rPr>
            <w:noProof/>
            <w:webHidden/>
          </w:rPr>
          <w:t>11</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70" w:history="1">
        <w:r w:rsidR="009C4AF3" w:rsidRPr="008C3F40">
          <w:rPr>
            <w:rStyle w:val="a4"/>
            <w:rFonts w:hAnsi="宋体"/>
            <w:noProof/>
          </w:rPr>
          <w:t>21</w:t>
        </w:r>
        <w:r w:rsidR="009C4AF3" w:rsidRPr="008C3F40">
          <w:rPr>
            <w:rStyle w:val="a4"/>
            <w:rFonts w:hAnsi="宋体" w:hint="eastAsia"/>
            <w:noProof/>
          </w:rPr>
          <w:t>．对谈判响应文件的资格性审查和符合性审查</w:t>
        </w:r>
        <w:r w:rsidR="009C4AF3">
          <w:rPr>
            <w:noProof/>
            <w:webHidden/>
          </w:rPr>
          <w:tab/>
        </w:r>
        <w:r>
          <w:rPr>
            <w:noProof/>
            <w:webHidden/>
          </w:rPr>
          <w:fldChar w:fldCharType="begin"/>
        </w:r>
        <w:r w:rsidR="009C4AF3">
          <w:rPr>
            <w:noProof/>
            <w:webHidden/>
          </w:rPr>
          <w:instrText xml:space="preserve"> PAGEREF _Toc448757770 \h </w:instrText>
        </w:r>
        <w:r>
          <w:rPr>
            <w:noProof/>
            <w:webHidden/>
          </w:rPr>
        </w:r>
        <w:r>
          <w:rPr>
            <w:noProof/>
            <w:webHidden/>
          </w:rPr>
          <w:fldChar w:fldCharType="separate"/>
        </w:r>
        <w:r w:rsidR="009C4AF3">
          <w:rPr>
            <w:noProof/>
            <w:webHidden/>
          </w:rPr>
          <w:t>11</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71" w:history="1">
        <w:r w:rsidR="009C4AF3" w:rsidRPr="008C3F40">
          <w:rPr>
            <w:rStyle w:val="a4"/>
            <w:rFonts w:hAnsi="宋体"/>
            <w:noProof/>
          </w:rPr>
          <w:t xml:space="preserve">22. </w:t>
        </w:r>
        <w:r w:rsidR="009C4AF3" w:rsidRPr="008C3F40">
          <w:rPr>
            <w:rStyle w:val="a4"/>
            <w:rFonts w:hAnsi="宋体" w:hint="eastAsia"/>
            <w:noProof/>
          </w:rPr>
          <w:t>具体谈判工作流程</w:t>
        </w:r>
        <w:r w:rsidR="009C4AF3">
          <w:rPr>
            <w:noProof/>
            <w:webHidden/>
          </w:rPr>
          <w:tab/>
        </w:r>
        <w:r>
          <w:rPr>
            <w:noProof/>
            <w:webHidden/>
          </w:rPr>
          <w:fldChar w:fldCharType="begin"/>
        </w:r>
        <w:r w:rsidR="009C4AF3">
          <w:rPr>
            <w:noProof/>
            <w:webHidden/>
          </w:rPr>
          <w:instrText xml:space="preserve"> PAGEREF _Toc448757771 \h </w:instrText>
        </w:r>
        <w:r>
          <w:rPr>
            <w:noProof/>
            <w:webHidden/>
          </w:rPr>
        </w:r>
        <w:r>
          <w:rPr>
            <w:noProof/>
            <w:webHidden/>
          </w:rPr>
          <w:fldChar w:fldCharType="separate"/>
        </w:r>
        <w:r w:rsidR="009C4AF3">
          <w:rPr>
            <w:noProof/>
            <w:webHidden/>
          </w:rPr>
          <w:t>12</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72" w:history="1">
        <w:r w:rsidR="009C4AF3" w:rsidRPr="008C3F40">
          <w:rPr>
            <w:rStyle w:val="a4"/>
            <w:rFonts w:hAnsi="宋体"/>
            <w:noProof/>
          </w:rPr>
          <w:t>23</w:t>
        </w:r>
        <w:r w:rsidR="009C4AF3" w:rsidRPr="008C3F40">
          <w:rPr>
            <w:rStyle w:val="a4"/>
            <w:rFonts w:hAnsi="宋体" w:hint="eastAsia"/>
            <w:noProof/>
          </w:rPr>
          <w:t>．谈判响应文件的澄清</w:t>
        </w:r>
        <w:r w:rsidR="009C4AF3">
          <w:rPr>
            <w:noProof/>
            <w:webHidden/>
          </w:rPr>
          <w:tab/>
        </w:r>
        <w:r>
          <w:rPr>
            <w:noProof/>
            <w:webHidden/>
          </w:rPr>
          <w:fldChar w:fldCharType="begin"/>
        </w:r>
        <w:r w:rsidR="009C4AF3">
          <w:rPr>
            <w:noProof/>
            <w:webHidden/>
          </w:rPr>
          <w:instrText xml:space="preserve"> PAGEREF _Toc448757772 \h </w:instrText>
        </w:r>
        <w:r>
          <w:rPr>
            <w:noProof/>
            <w:webHidden/>
          </w:rPr>
        </w:r>
        <w:r>
          <w:rPr>
            <w:noProof/>
            <w:webHidden/>
          </w:rPr>
          <w:fldChar w:fldCharType="separate"/>
        </w:r>
        <w:r w:rsidR="009C4AF3">
          <w:rPr>
            <w:noProof/>
            <w:webHidden/>
          </w:rPr>
          <w:t>13</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73" w:history="1">
        <w:r w:rsidR="009C4AF3" w:rsidRPr="008C3F40">
          <w:rPr>
            <w:rStyle w:val="a4"/>
            <w:rFonts w:hAnsi="宋体"/>
            <w:noProof/>
          </w:rPr>
          <w:t>24</w:t>
        </w:r>
        <w:r w:rsidR="009C4AF3" w:rsidRPr="008C3F40">
          <w:rPr>
            <w:rStyle w:val="a4"/>
            <w:rFonts w:hAnsi="宋体" w:hint="eastAsia"/>
            <w:noProof/>
          </w:rPr>
          <w:t>．确定成交供应商</w:t>
        </w:r>
        <w:r w:rsidR="009C4AF3">
          <w:rPr>
            <w:noProof/>
            <w:webHidden/>
          </w:rPr>
          <w:tab/>
        </w:r>
        <w:r>
          <w:rPr>
            <w:noProof/>
            <w:webHidden/>
          </w:rPr>
          <w:fldChar w:fldCharType="begin"/>
        </w:r>
        <w:r w:rsidR="009C4AF3">
          <w:rPr>
            <w:noProof/>
            <w:webHidden/>
          </w:rPr>
          <w:instrText xml:space="preserve"> PAGEREF _Toc448757773 \h </w:instrText>
        </w:r>
        <w:r>
          <w:rPr>
            <w:noProof/>
            <w:webHidden/>
          </w:rPr>
        </w:r>
        <w:r>
          <w:rPr>
            <w:noProof/>
            <w:webHidden/>
          </w:rPr>
          <w:fldChar w:fldCharType="separate"/>
        </w:r>
        <w:r w:rsidR="009C4AF3">
          <w:rPr>
            <w:noProof/>
            <w:webHidden/>
          </w:rPr>
          <w:t>13</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74" w:history="1">
        <w:r w:rsidR="009C4AF3" w:rsidRPr="008C3F40">
          <w:rPr>
            <w:rStyle w:val="a4"/>
            <w:rFonts w:hAnsi="宋体"/>
            <w:noProof/>
          </w:rPr>
          <w:t>25</w:t>
        </w:r>
        <w:r w:rsidR="009C4AF3" w:rsidRPr="008C3F40">
          <w:rPr>
            <w:rStyle w:val="a4"/>
            <w:rFonts w:hAnsi="宋体" w:hint="eastAsia"/>
            <w:noProof/>
          </w:rPr>
          <w:t>．谈判过程保密</w:t>
        </w:r>
        <w:r w:rsidR="009C4AF3">
          <w:rPr>
            <w:noProof/>
            <w:webHidden/>
          </w:rPr>
          <w:tab/>
        </w:r>
        <w:r>
          <w:rPr>
            <w:noProof/>
            <w:webHidden/>
          </w:rPr>
          <w:fldChar w:fldCharType="begin"/>
        </w:r>
        <w:r w:rsidR="009C4AF3">
          <w:rPr>
            <w:noProof/>
            <w:webHidden/>
          </w:rPr>
          <w:instrText xml:space="preserve"> PAGEREF _Toc448757774 \h </w:instrText>
        </w:r>
        <w:r>
          <w:rPr>
            <w:noProof/>
            <w:webHidden/>
          </w:rPr>
        </w:r>
        <w:r>
          <w:rPr>
            <w:noProof/>
            <w:webHidden/>
          </w:rPr>
          <w:fldChar w:fldCharType="separate"/>
        </w:r>
        <w:r w:rsidR="009C4AF3">
          <w:rPr>
            <w:noProof/>
            <w:webHidden/>
          </w:rPr>
          <w:t>13</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75" w:history="1">
        <w:r w:rsidR="009C4AF3" w:rsidRPr="008C3F40">
          <w:rPr>
            <w:rStyle w:val="a4"/>
            <w:rFonts w:hAnsi="宋体"/>
            <w:noProof/>
          </w:rPr>
          <w:t>26</w:t>
        </w:r>
        <w:r w:rsidR="009C4AF3" w:rsidRPr="008C3F40">
          <w:rPr>
            <w:rStyle w:val="a4"/>
            <w:rFonts w:hAnsi="宋体" w:hint="eastAsia"/>
            <w:noProof/>
          </w:rPr>
          <w:t>．谈判供应商不足三家的处理</w:t>
        </w:r>
        <w:r w:rsidR="009C4AF3">
          <w:rPr>
            <w:noProof/>
            <w:webHidden/>
          </w:rPr>
          <w:tab/>
        </w:r>
        <w:r>
          <w:rPr>
            <w:noProof/>
            <w:webHidden/>
          </w:rPr>
          <w:fldChar w:fldCharType="begin"/>
        </w:r>
        <w:r w:rsidR="009C4AF3">
          <w:rPr>
            <w:noProof/>
            <w:webHidden/>
          </w:rPr>
          <w:instrText xml:space="preserve"> PAGEREF _Toc448757775 \h </w:instrText>
        </w:r>
        <w:r>
          <w:rPr>
            <w:noProof/>
            <w:webHidden/>
          </w:rPr>
        </w:r>
        <w:r>
          <w:rPr>
            <w:noProof/>
            <w:webHidden/>
          </w:rPr>
          <w:fldChar w:fldCharType="separate"/>
        </w:r>
        <w:r w:rsidR="009C4AF3">
          <w:rPr>
            <w:noProof/>
            <w:webHidden/>
          </w:rPr>
          <w:t>14</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76" w:history="1">
        <w:r w:rsidR="009C4AF3" w:rsidRPr="008C3F40">
          <w:rPr>
            <w:rStyle w:val="a4"/>
            <w:rFonts w:hAnsi="宋体" w:hint="eastAsia"/>
            <w:noProof/>
          </w:rPr>
          <w:t>六</w:t>
        </w:r>
        <w:r w:rsidR="009C4AF3" w:rsidRPr="008C3F40">
          <w:rPr>
            <w:rStyle w:val="a4"/>
            <w:rFonts w:hAnsi="宋体"/>
            <w:noProof/>
          </w:rPr>
          <w:t xml:space="preserve">  </w:t>
        </w:r>
        <w:r w:rsidR="009C4AF3" w:rsidRPr="008C3F40">
          <w:rPr>
            <w:rStyle w:val="a4"/>
            <w:rFonts w:hAnsi="宋体" w:hint="eastAsia"/>
            <w:noProof/>
          </w:rPr>
          <w:t>确定成交供应商及签约</w:t>
        </w:r>
        <w:r w:rsidR="009C4AF3">
          <w:rPr>
            <w:noProof/>
            <w:webHidden/>
          </w:rPr>
          <w:tab/>
        </w:r>
        <w:r>
          <w:rPr>
            <w:noProof/>
            <w:webHidden/>
          </w:rPr>
          <w:fldChar w:fldCharType="begin"/>
        </w:r>
        <w:r w:rsidR="009C4AF3">
          <w:rPr>
            <w:noProof/>
            <w:webHidden/>
          </w:rPr>
          <w:instrText xml:space="preserve"> PAGEREF _Toc448757776 \h </w:instrText>
        </w:r>
        <w:r>
          <w:rPr>
            <w:noProof/>
            <w:webHidden/>
          </w:rPr>
        </w:r>
        <w:r>
          <w:rPr>
            <w:noProof/>
            <w:webHidden/>
          </w:rPr>
          <w:fldChar w:fldCharType="separate"/>
        </w:r>
        <w:r w:rsidR="009C4AF3">
          <w:rPr>
            <w:noProof/>
            <w:webHidden/>
          </w:rPr>
          <w:t>14</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77" w:history="1">
        <w:r w:rsidR="009C4AF3" w:rsidRPr="008C3F40">
          <w:rPr>
            <w:rStyle w:val="a4"/>
            <w:rFonts w:hAnsi="宋体"/>
            <w:noProof/>
          </w:rPr>
          <w:t>27</w:t>
        </w:r>
        <w:r w:rsidR="009C4AF3" w:rsidRPr="008C3F40">
          <w:rPr>
            <w:rStyle w:val="a4"/>
            <w:rFonts w:hAnsi="宋体" w:hint="eastAsia"/>
            <w:noProof/>
          </w:rPr>
          <w:t>．确定成交供应商的原则</w:t>
        </w:r>
        <w:r w:rsidR="009C4AF3">
          <w:rPr>
            <w:noProof/>
            <w:webHidden/>
          </w:rPr>
          <w:tab/>
        </w:r>
        <w:r>
          <w:rPr>
            <w:noProof/>
            <w:webHidden/>
          </w:rPr>
          <w:fldChar w:fldCharType="begin"/>
        </w:r>
        <w:r w:rsidR="009C4AF3">
          <w:rPr>
            <w:noProof/>
            <w:webHidden/>
          </w:rPr>
          <w:instrText xml:space="preserve"> PAGEREF _Toc448757777 \h </w:instrText>
        </w:r>
        <w:r>
          <w:rPr>
            <w:noProof/>
            <w:webHidden/>
          </w:rPr>
        </w:r>
        <w:r>
          <w:rPr>
            <w:noProof/>
            <w:webHidden/>
          </w:rPr>
          <w:fldChar w:fldCharType="separate"/>
        </w:r>
        <w:r w:rsidR="009C4AF3">
          <w:rPr>
            <w:noProof/>
            <w:webHidden/>
          </w:rPr>
          <w:t>14</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78" w:history="1">
        <w:r w:rsidR="009C4AF3" w:rsidRPr="008C3F40">
          <w:rPr>
            <w:rStyle w:val="a4"/>
            <w:rFonts w:hAnsi="宋体"/>
            <w:noProof/>
          </w:rPr>
          <w:t xml:space="preserve">28. </w:t>
        </w:r>
        <w:r w:rsidR="009C4AF3" w:rsidRPr="008C3F40">
          <w:rPr>
            <w:rStyle w:val="a4"/>
            <w:rFonts w:hAnsi="宋体" w:hint="eastAsia"/>
            <w:noProof/>
          </w:rPr>
          <w:t>质疑处理</w:t>
        </w:r>
        <w:r w:rsidR="009C4AF3">
          <w:rPr>
            <w:noProof/>
            <w:webHidden/>
          </w:rPr>
          <w:tab/>
        </w:r>
        <w:r>
          <w:rPr>
            <w:noProof/>
            <w:webHidden/>
          </w:rPr>
          <w:fldChar w:fldCharType="begin"/>
        </w:r>
        <w:r w:rsidR="009C4AF3">
          <w:rPr>
            <w:noProof/>
            <w:webHidden/>
          </w:rPr>
          <w:instrText xml:space="preserve"> PAGEREF _Toc448757778 \h </w:instrText>
        </w:r>
        <w:r>
          <w:rPr>
            <w:noProof/>
            <w:webHidden/>
          </w:rPr>
        </w:r>
        <w:r>
          <w:rPr>
            <w:noProof/>
            <w:webHidden/>
          </w:rPr>
          <w:fldChar w:fldCharType="separate"/>
        </w:r>
        <w:r w:rsidR="009C4AF3">
          <w:rPr>
            <w:noProof/>
            <w:webHidden/>
          </w:rPr>
          <w:t>14</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79" w:history="1">
        <w:r w:rsidR="009C4AF3" w:rsidRPr="008C3F40">
          <w:rPr>
            <w:rStyle w:val="a4"/>
            <w:rFonts w:hAnsi="宋体"/>
            <w:noProof/>
          </w:rPr>
          <w:t>29</w:t>
        </w:r>
        <w:r w:rsidR="009C4AF3" w:rsidRPr="008C3F40">
          <w:rPr>
            <w:rStyle w:val="a4"/>
            <w:rFonts w:hAnsi="宋体" w:hint="eastAsia"/>
            <w:noProof/>
          </w:rPr>
          <w:t>．签订合同</w:t>
        </w:r>
        <w:r w:rsidR="009C4AF3">
          <w:rPr>
            <w:noProof/>
            <w:webHidden/>
          </w:rPr>
          <w:tab/>
        </w:r>
        <w:r>
          <w:rPr>
            <w:noProof/>
            <w:webHidden/>
          </w:rPr>
          <w:fldChar w:fldCharType="begin"/>
        </w:r>
        <w:r w:rsidR="009C4AF3">
          <w:rPr>
            <w:noProof/>
            <w:webHidden/>
          </w:rPr>
          <w:instrText xml:space="preserve"> PAGEREF _Toc448757779 \h </w:instrText>
        </w:r>
        <w:r>
          <w:rPr>
            <w:noProof/>
            <w:webHidden/>
          </w:rPr>
        </w:r>
        <w:r>
          <w:rPr>
            <w:noProof/>
            <w:webHidden/>
          </w:rPr>
          <w:fldChar w:fldCharType="separate"/>
        </w:r>
        <w:r w:rsidR="009C4AF3">
          <w:rPr>
            <w:noProof/>
            <w:webHidden/>
          </w:rPr>
          <w:t>14</w:t>
        </w:r>
        <w:r>
          <w:rPr>
            <w:noProof/>
            <w:webHidden/>
          </w:rPr>
          <w:fldChar w:fldCharType="end"/>
        </w:r>
      </w:hyperlink>
    </w:p>
    <w:p w:rsidR="009C4AF3" w:rsidRDefault="00DC7F90">
      <w:pPr>
        <w:pStyle w:val="10"/>
        <w:tabs>
          <w:tab w:val="right" w:leader="dot" w:pos="8302"/>
        </w:tabs>
        <w:rPr>
          <w:rFonts w:asciiTheme="minorHAnsi" w:eastAsiaTheme="minorEastAsia" w:hAnsiTheme="minorHAnsi" w:cstheme="minorBidi"/>
          <w:noProof/>
          <w:kern w:val="2"/>
          <w:sz w:val="21"/>
          <w:szCs w:val="22"/>
        </w:rPr>
      </w:pPr>
      <w:hyperlink w:anchor="_Toc448757780" w:history="1">
        <w:r w:rsidR="009C4AF3" w:rsidRPr="008C3F40">
          <w:rPr>
            <w:rStyle w:val="a4"/>
            <w:rFonts w:hAnsi="宋体" w:hint="eastAsia"/>
            <w:noProof/>
          </w:rPr>
          <w:t>第二章</w:t>
        </w:r>
        <w:r w:rsidR="009C4AF3" w:rsidRPr="008C3F40">
          <w:rPr>
            <w:rStyle w:val="a4"/>
            <w:rFonts w:hAnsi="宋体"/>
            <w:noProof/>
          </w:rPr>
          <w:t xml:space="preserve">  </w:t>
        </w:r>
        <w:r w:rsidR="009C4AF3" w:rsidRPr="008C3F40">
          <w:rPr>
            <w:rStyle w:val="a4"/>
            <w:rFonts w:hAnsi="宋体" w:hint="eastAsia"/>
            <w:noProof/>
          </w:rPr>
          <w:t>采购清单</w:t>
        </w:r>
        <w:r w:rsidR="009C4AF3">
          <w:rPr>
            <w:noProof/>
            <w:webHidden/>
          </w:rPr>
          <w:tab/>
        </w:r>
        <w:r>
          <w:rPr>
            <w:noProof/>
            <w:webHidden/>
          </w:rPr>
          <w:fldChar w:fldCharType="begin"/>
        </w:r>
        <w:r w:rsidR="009C4AF3">
          <w:rPr>
            <w:noProof/>
            <w:webHidden/>
          </w:rPr>
          <w:instrText xml:space="preserve"> PAGEREF _Toc448757780 \h </w:instrText>
        </w:r>
        <w:r>
          <w:rPr>
            <w:noProof/>
            <w:webHidden/>
          </w:rPr>
        </w:r>
        <w:r>
          <w:rPr>
            <w:noProof/>
            <w:webHidden/>
          </w:rPr>
          <w:fldChar w:fldCharType="separate"/>
        </w:r>
        <w:r w:rsidR="009C4AF3">
          <w:rPr>
            <w:noProof/>
            <w:webHidden/>
          </w:rPr>
          <w:t>16</w:t>
        </w:r>
        <w:r>
          <w:rPr>
            <w:noProof/>
            <w:webHidden/>
          </w:rPr>
          <w:fldChar w:fldCharType="end"/>
        </w:r>
      </w:hyperlink>
    </w:p>
    <w:p w:rsidR="009C4AF3" w:rsidRDefault="00DC7F90">
      <w:pPr>
        <w:pStyle w:val="33"/>
        <w:rPr>
          <w:rFonts w:asciiTheme="minorHAnsi" w:eastAsiaTheme="minorEastAsia" w:hAnsiTheme="minorHAnsi" w:cstheme="minorBidi"/>
          <w:noProof/>
          <w:kern w:val="2"/>
          <w:sz w:val="21"/>
          <w:szCs w:val="22"/>
        </w:rPr>
      </w:pPr>
      <w:hyperlink w:anchor="_Toc448757781" w:history="1">
        <w:r w:rsidR="009C4AF3" w:rsidRPr="008C3F40">
          <w:rPr>
            <w:rStyle w:val="a4"/>
            <w:rFonts w:hint="eastAsia"/>
            <w:noProof/>
          </w:rPr>
          <w:t>一、项目概况</w:t>
        </w:r>
        <w:r w:rsidR="009C4AF3">
          <w:rPr>
            <w:noProof/>
            <w:webHidden/>
          </w:rPr>
          <w:tab/>
        </w:r>
        <w:r>
          <w:rPr>
            <w:noProof/>
            <w:webHidden/>
          </w:rPr>
          <w:fldChar w:fldCharType="begin"/>
        </w:r>
        <w:r w:rsidR="009C4AF3">
          <w:rPr>
            <w:noProof/>
            <w:webHidden/>
          </w:rPr>
          <w:instrText xml:space="preserve"> PAGEREF _Toc448757781 \h </w:instrText>
        </w:r>
        <w:r>
          <w:rPr>
            <w:noProof/>
            <w:webHidden/>
          </w:rPr>
        </w:r>
        <w:r>
          <w:rPr>
            <w:noProof/>
            <w:webHidden/>
          </w:rPr>
          <w:fldChar w:fldCharType="separate"/>
        </w:r>
        <w:r w:rsidR="009C4AF3">
          <w:rPr>
            <w:noProof/>
            <w:webHidden/>
          </w:rPr>
          <w:t>16</w:t>
        </w:r>
        <w:r>
          <w:rPr>
            <w:noProof/>
            <w:webHidden/>
          </w:rPr>
          <w:fldChar w:fldCharType="end"/>
        </w:r>
      </w:hyperlink>
    </w:p>
    <w:p w:rsidR="009C4AF3" w:rsidRDefault="00DC7F90">
      <w:pPr>
        <w:pStyle w:val="33"/>
        <w:rPr>
          <w:rFonts w:asciiTheme="minorHAnsi" w:eastAsiaTheme="minorEastAsia" w:hAnsiTheme="minorHAnsi" w:cstheme="minorBidi"/>
          <w:noProof/>
          <w:kern w:val="2"/>
          <w:sz w:val="21"/>
          <w:szCs w:val="22"/>
        </w:rPr>
      </w:pPr>
      <w:hyperlink w:anchor="_Toc448757782" w:history="1">
        <w:r w:rsidR="009C4AF3" w:rsidRPr="008C3F40">
          <w:rPr>
            <w:rStyle w:val="a4"/>
            <w:rFonts w:hint="eastAsia"/>
            <w:noProof/>
          </w:rPr>
          <w:t>二、配置清单</w:t>
        </w:r>
        <w:r w:rsidR="009C4AF3">
          <w:rPr>
            <w:noProof/>
            <w:webHidden/>
          </w:rPr>
          <w:tab/>
        </w:r>
        <w:r>
          <w:rPr>
            <w:noProof/>
            <w:webHidden/>
          </w:rPr>
          <w:fldChar w:fldCharType="begin"/>
        </w:r>
        <w:r w:rsidR="009C4AF3">
          <w:rPr>
            <w:noProof/>
            <w:webHidden/>
          </w:rPr>
          <w:instrText xml:space="preserve"> PAGEREF _Toc448757782 \h </w:instrText>
        </w:r>
        <w:r>
          <w:rPr>
            <w:noProof/>
            <w:webHidden/>
          </w:rPr>
        </w:r>
        <w:r>
          <w:rPr>
            <w:noProof/>
            <w:webHidden/>
          </w:rPr>
          <w:fldChar w:fldCharType="separate"/>
        </w:r>
        <w:r w:rsidR="009C4AF3">
          <w:rPr>
            <w:noProof/>
            <w:webHidden/>
          </w:rPr>
          <w:t>16</w:t>
        </w:r>
        <w:r>
          <w:rPr>
            <w:noProof/>
            <w:webHidden/>
          </w:rPr>
          <w:fldChar w:fldCharType="end"/>
        </w:r>
      </w:hyperlink>
    </w:p>
    <w:p w:rsidR="009C4AF3" w:rsidRDefault="00DC7F90">
      <w:pPr>
        <w:pStyle w:val="33"/>
        <w:rPr>
          <w:rFonts w:asciiTheme="minorHAnsi" w:eastAsiaTheme="minorEastAsia" w:hAnsiTheme="minorHAnsi" w:cstheme="minorBidi"/>
          <w:noProof/>
          <w:kern w:val="2"/>
          <w:sz w:val="21"/>
          <w:szCs w:val="22"/>
        </w:rPr>
      </w:pPr>
      <w:hyperlink w:anchor="_Toc448757783" w:history="1">
        <w:r w:rsidR="009C4AF3" w:rsidRPr="008C3F40">
          <w:rPr>
            <w:rStyle w:val="a4"/>
            <w:rFonts w:hint="eastAsia"/>
            <w:noProof/>
          </w:rPr>
          <w:t>三、平面图</w:t>
        </w:r>
        <w:r w:rsidR="009C4AF3">
          <w:rPr>
            <w:noProof/>
            <w:webHidden/>
          </w:rPr>
          <w:tab/>
        </w:r>
        <w:r>
          <w:rPr>
            <w:noProof/>
            <w:webHidden/>
          </w:rPr>
          <w:fldChar w:fldCharType="begin"/>
        </w:r>
        <w:r w:rsidR="009C4AF3">
          <w:rPr>
            <w:noProof/>
            <w:webHidden/>
          </w:rPr>
          <w:instrText xml:space="preserve"> PAGEREF _Toc448757783 \h </w:instrText>
        </w:r>
        <w:r>
          <w:rPr>
            <w:noProof/>
            <w:webHidden/>
          </w:rPr>
        </w:r>
        <w:r>
          <w:rPr>
            <w:noProof/>
            <w:webHidden/>
          </w:rPr>
          <w:fldChar w:fldCharType="separate"/>
        </w:r>
        <w:r w:rsidR="009C4AF3">
          <w:rPr>
            <w:noProof/>
            <w:webHidden/>
          </w:rPr>
          <w:t>20</w:t>
        </w:r>
        <w:r>
          <w:rPr>
            <w:noProof/>
            <w:webHidden/>
          </w:rPr>
          <w:fldChar w:fldCharType="end"/>
        </w:r>
      </w:hyperlink>
    </w:p>
    <w:p w:rsidR="009C4AF3" w:rsidRDefault="00DC7F90">
      <w:pPr>
        <w:pStyle w:val="33"/>
        <w:rPr>
          <w:rFonts w:asciiTheme="minorHAnsi" w:eastAsiaTheme="minorEastAsia" w:hAnsiTheme="minorHAnsi" w:cstheme="minorBidi"/>
          <w:noProof/>
          <w:kern w:val="2"/>
          <w:sz w:val="21"/>
          <w:szCs w:val="22"/>
        </w:rPr>
      </w:pPr>
      <w:hyperlink w:anchor="_Toc448757784" w:history="1">
        <w:r w:rsidR="009C4AF3" w:rsidRPr="008C3F40">
          <w:rPr>
            <w:rStyle w:val="a4"/>
            <w:rFonts w:hint="eastAsia"/>
            <w:noProof/>
          </w:rPr>
          <w:t>四、交付期</w:t>
        </w:r>
        <w:r w:rsidR="009C4AF3">
          <w:rPr>
            <w:noProof/>
            <w:webHidden/>
          </w:rPr>
          <w:tab/>
        </w:r>
        <w:r>
          <w:rPr>
            <w:noProof/>
            <w:webHidden/>
          </w:rPr>
          <w:fldChar w:fldCharType="begin"/>
        </w:r>
        <w:r w:rsidR="009C4AF3">
          <w:rPr>
            <w:noProof/>
            <w:webHidden/>
          </w:rPr>
          <w:instrText xml:space="preserve"> PAGEREF _Toc448757784 \h </w:instrText>
        </w:r>
        <w:r>
          <w:rPr>
            <w:noProof/>
            <w:webHidden/>
          </w:rPr>
        </w:r>
        <w:r>
          <w:rPr>
            <w:noProof/>
            <w:webHidden/>
          </w:rPr>
          <w:fldChar w:fldCharType="separate"/>
        </w:r>
        <w:r w:rsidR="009C4AF3">
          <w:rPr>
            <w:noProof/>
            <w:webHidden/>
          </w:rPr>
          <w:t>20</w:t>
        </w:r>
        <w:r>
          <w:rPr>
            <w:noProof/>
            <w:webHidden/>
          </w:rPr>
          <w:fldChar w:fldCharType="end"/>
        </w:r>
      </w:hyperlink>
    </w:p>
    <w:p w:rsidR="009C4AF3" w:rsidRDefault="00DC7F90">
      <w:pPr>
        <w:pStyle w:val="10"/>
        <w:tabs>
          <w:tab w:val="right" w:leader="dot" w:pos="8302"/>
        </w:tabs>
        <w:rPr>
          <w:rFonts w:asciiTheme="minorHAnsi" w:eastAsiaTheme="minorEastAsia" w:hAnsiTheme="minorHAnsi" w:cstheme="minorBidi"/>
          <w:noProof/>
          <w:kern w:val="2"/>
          <w:sz w:val="21"/>
          <w:szCs w:val="22"/>
        </w:rPr>
      </w:pPr>
      <w:hyperlink w:anchor="_Toc448757785" w:history="1">
        <w:r w:rsidR="009C4AF3" w:rsidRPr="008C3F40">
          <w:rPr>
            <w:rStyle w:val="a4"/>
            <w:rFonts w:hAnsi="宋体" w:hint="eastAsia"/>
            <w:noProof/>
          </w:rPr>
          <w:t>第三章</w:t>
        </w:r>
        <w:r w:rsidR="009C4AF3" w:rsidRPr="008C3F40">
          <w:rPr>
            <w:rStyle w:val="a4"/>
            <w:rFonts w:hAnsi="宋体"/>
            <w:noProof/>
          </w:rPr>
          <w:t xml:space="preserve"> </w:t>
        </w:r>
        <w:r w:rsidR="009C4AF3" w:rsidRPr="008C3F40">
          <w:rPr>
            <w:rStyle w:val="a4"/>
            <w:rFonts w:hAnsi="宋体" w:hint="eastAsia"/>
            <w:noProof/>
          </w:rPr>
          <w:t>合同条款</w:t>
        </w:r>
        <w:r w:rsidR="009C4AF3">
          <w:rPr>
            <w:noProof/>
            <w:webHidden/>
          </w:rPr>
          <w:tab/>
        </w:r>
        <w:r>
          <w:rPr>
            <w:noProof/>
            <w:webHidden/>
          </w:rPr>
          <w:fldChar w:fldCharType="begin"/>
        </w:r>
        <w:r w:rsidR="009C4AF3">
          <w:rPr>
            <w:noProof/>
            <w:webHidden/>
          </w:rPr>
          <w:instrText xml:space="preserve"> PAGEREF _Toc448757785 \h </w:instrText>
        </w:r>
        <w:r>
          <w:rPr>
            <w:noProof/>
            <w:webHidden/>
          </w:rPr>
        </w:r>
        <w:r>
          <w:rPr>
            <w:noProof/>
            <w:webHidden/>
          </w:rPr>
          <w:fldChar w:fldCharType="separate"/>
        </w:r>
        <w:r w:rsidR="009C4AF3">
          <w:rPr>
            <w:noProof/>
            <w:webHidden/>
          </w:rPr>
          <w:t>21</w:t>
        </w:r>
        <w:r>
          <w:rPr>
            <w:noProof/>
            <w:webHidden/>
          </w:rPr>
          <w:fldChar w:fldCharType="end"/>
        </w:r>
      </w:hyperlink>
    </w:p>
    <w:p w:rsidR="009C4AF3" w:rsidRDefault="00DC7F90">
      <w:pPr>
        <w:pStyle w:val="10"/>
        <w:tabs>
          <w:tab w:val="right" w:leader="dot" w:pos="8302"/>
        </w:tabs>
        <w:rPr>
          <w:rFonts w:asciiTheme="minorHAnsi" w:eastAsiaTheme="minorEastAsia" w:hAnsiTheme="minorHAnsi" w:cstheme="minorBidi"/>
          <w:noProof/>
          <w:kern w:val="2"/>
          <w:sz w:val="21"/>
          <w:szCs w:val="22"/>
        </w:rPr>
      </w:pPr>
      <w:hyperlink w:anchor="_Toc448757786" w:history="1">
        <w:r w:rsidR="009C4AF3" w:rsidRPr="008C3F40">
          <w:rPr>
            <w:rStyle w:val="a4"/>
            <w:rFonts w:hAnsi="宋体" w:hint="eastAsia"/>
            <w:noProof/>
          </w:rPr>
          <w:t>第四章</w:t>
        </w:r>
        <w:r w:rsidR="009C4AF3" w:rsidRPr="008C3F40">
          <w:rPr>
            <w:rStyle w:val="a4"/>
            <w:rFonts w:hAnsi="宋体"/>
            <w:noProof/>
          </w:rPr>
          <w:t xml:space="preserve">  </w:t>
        </w:r>
        <w:r w:rsidR="009C4AF3" w:rsidRPr="008C3F40">
          <w:rPr>
            <w:rStyle w:val="a4"/>
            <w:rFonts w:hAnsi="宋体" w:hint="eastAsia"/>
            <w:noProof/>
          </w:rPr>
          <w:t>谈判响应文件格式</w:t>
        </w:r>
        <w:r w:rsidR="009C4AF3">
          <w:rPr>
            <w:noProof/>
            <w:webHidden/>
          </w:rPr>
          <w:tab/>
        </w:r>
        <w:r>
          <w:rPr>
            <w:noProof/>
            <w:webHidden/>
          </w:rPr>
          <w:fldChar w:fldCharType="begin"/>
        </w:r>
        <w:r w:rsidR="009C4AF3">
          <w:rPr>
            <w:noProof/>
            <w:webHidden/>
          </w:rPr>
          <w:instrText xml:space="preserve"> PAGEREF _Toc448757786 \h </w:instrText>
        </w:r>
        <w:r>
          <w:rPr>
            <w:noProof/>
            <w:webHidden/>
          </w:rPr>
        </w:r>
        <w:r>
          <w:rPr>
            <w:noProof/>
            <w:webHidden/>
          </w:rPr>
          <w:fldChar w:fldCharType="separate"/>
        </w:r>
        <w:r w:rsidR="009C4AF3">
          <w:rPr>
            <w:noProof/>
            <w:webHidden/>
          </w:rPr>
          <w:t>24</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87" w:history="1">
        <w:r w:rsidR="009C4AF3" w:rsidRPr="008C3F40">
          <w:rPr>
            <w:rStyle w:val="a4"/>
            <w:rFonts w:hAnsi="宋体" w:hint="eastAsia"/>
            <w:noProof/>
          </w:rPr>
          <w:t>一、谈判函、谈判报价及项目相关文件</w:t>
        </w:r>
        <w:r w:rsidR="009C4AF3">
          <w:rPr>
            <w:noProof/>
            <w:webHidden/>
          </w:rPr>
          <w:tab/>
        </w:r>
        <w:r>
          <w:rPr>
            <w:noProof/>
            <w:webHidden/>
          </w:rPr>
          <w:fldChar w:fldCharType="begin"/>
        </w:r>
        <w:r w:rsidR="009C4AF3">
          <w:rPr>
            <w:noProof/>
            <w:webHidden/>
          </w:rPr>
          <w:instrText xml:space="preserve"> PAGEREF _Toc448757787 \h </w:instrText>
        </w:r>
        <w:r>
          <w:rPr>
            <w:noProof/>
            <w:webHidden/>
          </w:rPr>
        </w:r>
        <w:r>
          <w:rPr>
            <w:noProof/>
            <w:webHidden/>
          </w:rPr>
          <w:fldChar w:fldCharType="separate"/>
        </w:r>
        <w:r w:rsidR="009C4AF3">
          <w:rPr>
            <w:noProof/>
            <w:webHidden/>
          </w:rPr>
          <w:t>24</w:t>
        </w:r>
        <w:r>
          <w:rPr>
            <w:noProof/>
            <w:webHidden/>
          </w:rPr>
          <w:fldChar w:fldCharType="end"/>
        </w:r>
      </w:hyperlink>
    </w:p>
    <w:p w:rsidR="009C4AF3" w:rsidRDefault="00DC7F90">
      <w:pPr>
        <w:pStyle w:val="33"/>
        <w:rPr>
          <w:rFonts w:asciiTheme="minorHAnsi" w:eastAsiaTheme="minorEastAsia" w:hAnsiTheme="minorHAnsi" w:cstheme="minorBidi"/>
          <w:noProof/>
          <w:kern w:val="2"/>
          <w:sz w:val="21"/>
          <w:szCs w:val="22"/>
        </w:rPr>
      </w:pPr>
      <w:hyperlink w:anchor="_Toc448757788" w:history="1">
        <w:r w:rsidR="009C4AF3" w:rsidRPr="008C3F40">
          <w:rPr>
            <w:rStyle w:val="a4"/>
            <w:rFonts w:hAnsi="宋体"/>
            <w:noProof/>
          </w:rPr>
          <w:t>1.</w:t>
        </w:r>
        <w:r w:rsidR="009C4AF3" w:rsidRPr="008C3F40">
          <w:rPr>
            <w:rStyle w:val="a4"/>
            <w:rFonts w:hAnsi="宋体" w:hint="eastAsia"/>
            <w:noProof/>
          </w:rPr>
          <w:t>竞争性谈判函</w:t>
        </w:r>
        <w:r w:rsidR="009C4AF3">
          <w:rPr>
            <w:noProof/>
            <w:webHidden/>
          </w:rPr>
          <w:tab/>
        </w:r>
        <w:r>
          <w:rPr>
            <w:noProof/>
            <w:webHidden/>
          </w:rPr>
          <w:fldChar w:fldCharType="begin"/>
        </w:r>
        <w:r w:rsidR="009C4AF3">
          <w:rPr>
            <w:noProof/>
            <w:webHidden/>
          </w:rPr>
          <w:instrText xml:space="preserve"> PAGEREF _Toc448757788 \h </w:instrText>
        </w:r>
        <w:r>
          <w:rPr>
            <w:noProof/>
            <w:webHidden/>
          </w:rPr>
        </w:r>
        <w:r>
          <w:rPr>
            <w:noProof/>
            <w:webHidden/>
          </w:rPr>
          <w:fldChar w:fldCharType="separate"/>
        </w:r>
        <w:r w:rsidR="009C4AF3">
          <w:rPr>
            <w:noProof/>
            <w:webHidden/>
          </w:rPr>
          <w:t>24</w:t>
        </w:r>
        <w:r>
          <w:rPr>
            <w:noProof/>
            <w:webHidden/>
          </w:rPr>
          <w:fldChar w:fldCharType="end"/>
        </w:r>
      </w:hyperlink>
    </w:p>
    <w:p w:rsidR="009C4AF3" w:rsidRDefault="00DC7F90">
      <w:pPr>
        <w:pStyle w:val="33"/>
        <w:rPr>
          <w:rFonts w:asciiTheme="minorHAnsi" w:eastAsiaTheme="minorEastAsia" w:hAnsiTheme="minorHAnsi" w:cstheme="minorBidi"/>
          <w:noProof/>
          <w:kern w:val="2"/>
          <w:sz w:val="21"/>
          <w:szCs w:val="22"/>
        </w:rPr>
      </w:pPr>
      <w:hyperlink w:anchor="_Toc448757789" w:history="1">
        <w:r w:rsidR="009C4AF3" w:rsidRPr="008C3F40">
          <w:rPr>
            <w:rStyle w:val="a4"/>
            <w:rFonts w:hAnsi="宋体"/>
            <w:noProof/>
          </w:rPr>
          <w:t>2.</w:t>
        </w:r>
        <w:r w:rsidR="009C4AF3" w:rsidRPr="008C3F40">
          <w:rPr>
            <w:rStyle w:val="a4"/>
            <w:rFonts w:hAnsi="宋体" w:hint="eastAsia"/>
            <w:noProof/>
          </w:rPr>
          <w:t>报价一览表</w:t>
        </w:r>
        <w:r w:rsidR="009C4AF3">
          <w:rPr>
            <w:noProof/>
            <w:webHidden/>
          </w:rPr>
          <w:tab/>
        </w:r>
        <w:r>
          <w:rPr>
            <w:noProof/>
            <w:webHidden/>
          </w:rPr>
          <w:fldChar w:fldCharType="begin"/>
        </w:r>
        <w:r w:rsidR="009C4AF3">
          <w:rPr>
            <w:noProof/>
            <w:webHidden/>
          </w:rPr>
          <w:instrText xml:space="preserve"> PAGEREF _Toc448757789 \h </w:instrText>
        </w:r>
        <w:r>
          <w:rPr>
            <w:noProof/>
            <w:webHidden/>
          </w:rPr>
        </w:r>
        <w:r>
          <w:rPr>
            <w:noProof/>
            <w:webHidden/>
          </w:rPr>
          <w:fldChar w:fldCharType="separate"/>
        </w:r>
        <w:r w:rsidR="009C4AF3">
          <w:rPr>
            <w:noProof/>
            <w:webHidden/>
          </w:rPr>
          <w:t>25</w:t>
        </w:r>
        <w:r>
          <w:rPr>
            <w:noProof/>
            <w:webHidden/>
          </w:rPr>
          <w:fldChar w:fldCharType="end"/>
        </w:r>
      </w:hyperlink>
    </w:p>
    <w:p w:rsidR="009C4AF3" w:rsidRDefault="00DC7F90">
      <w:pPr>
        <w:pStyle w:val="33"/>
        <w:rPr>
          <w:rFonts w:asciiTheme="minorHAnsi" w:eastAsiaTheme="minorEastAsia" w:hAnsiTheme="minorHAnsi" w:cstheme="minorBidi"/>
          <w:noProof/>
          <w:kern w:val="2"/>
          <w:sz w:val="21"/>
          <w:szCs w:val="22"/>
        </w:rPr>
      </w:pPr>
      <w:hyperlink w:anchor="_Toc448757790" w:history="1">
        <w:r w:rsidR="009C4AF3" w:rsidRPr="008C3F40">
          <w:rPr>
            <w:rStyle w:val="a4"/>
            <w:rFonts w:hAnsi="宋体"/>
            <w:noProof/>
          </w:rPr>
          <w:t>3.</w:t>
        </w:r>
        <w:r w:rsidR="009C4AF3" w:rsidRPr="008C3F40">
          <w:rPr>
            <w:rStyle w:val="a4"/>
            <w:rFonts w:hAnsi="宋体" w:hint="eastAsia"/>
            <w:noProof/>
          </w:rPr>
          <w:t>谈判报价明细表</w:t>
        </w:r>
        <w:r w:rsidR="009C4AF3">
          <w:rPr>
            <w:noProof/>
            <w:webHidden/>
          </w:rPr>
          <w:tab/>
        </w:r>
        <w:r>
          <w:rPr>
            <w:noProof/>
            <w:webHidden/>
          </w:rPr>
          <w:fldChar w:fldCharType="begin"/>
        </w:r>
        <w:r w:rsidR="009C4AF3">
          <w:rPr>
            <w:noProof/>
            <w:webHidden/>
          </w:rPr>
          <w:instrText xml:space="preserve"> PAGEREF _Toc448757790 \h </w:instrText>
        </w:r>
        <w:r>
          <w:rPr>
            <w:noProof/>
            <w:webHidden/>
          </w:rPr>
        </w:r>
        <w:r>
          <w:rPr>
            <w:noProof/>
            <w:webHidden/>
          </w:rPr>
          <w:fldChar w:fldCharType="separate"/>
        </w:r>
        <w:r w:rsidR="009C4AF3">
          <w:rPr>
            <w:noProof/>
            <w:webHidden/>
          </w:rPr>
          <w:t>25</w:t>
        </w:r>
        <w:r>
          <w:rPr>
            <w:noProof/>
            <w:webHidden/>
          </w:rPr>
          <w:fldChar w:fldCharType="end"/>
        </w:r>
      </w:hyperlink>
    </w:p>
    <w:p w:rsidR="009C4AF3" w:rsidRDefault="00DC7F90">
      <w:pPr>
        <w:pStyle w:val="33"/>
        <w:rPr>
          <w:rFonts w:asciiTheme="minorHAnsi" w:eastAsiaTheme="minorEastAsia" w:hAnsiTheme="minorHAnsi" w:cstheme="minorBidi"/>
          <w:noProof/>
          <w:kern w:val="2"/>
          <w:sz w:val="21"/>
          <w:szCs w:val="22"/>
        </w:rPr>
      </w:pPr>
      <w:hyperlink w:anchor="_Toc448757791" w:history="1">
        <w:r w:rsidR="009C4AF3" w:rsidRPr="008C3F40">
          <w:rPr>
            <w:rStyle w:val="a4"/>
            <w:rFonts w:hAnsi="宋体"/>
            <w:noProof/>
          </w:rPr>
          <w:t>4.</w:t>
        </w:r>
        <w:r w:rsidR="009C4AF3" w:rsidRPr="008C3F40">
          <w:rPr>
            <w:rStyle w:val="a4"/>
            <w:rFonts w:hAnsi="宋体" w:hint="eastAsia"/>
            <w:noProof/>
          </w:rPr>
          <w:t>技术要求响应表</w:t>
        </w:r>
        <w:r w:rsidR="009C4AF3">
          <w:rPr>
            <w:noProof/>
            <w:webHidden/>
          </w:rPr>
          <w:tab/>
        </w:r>
        <w:r>
          <w:rPr>
            <w:noProof/>
            <w:webHidden/>
          </w:rPr>
          <w:fldChar w:fldCharType="begin"/>
        </w:r>
        <w:r w:rsidR="009C4AF3">
          <w:rPr>
            <w:noProof/>
            <w:webHidden/>
          </w:rPr>
          <w:instrText xml:space="preserve"> PAGEREF _Toc448757791 \h </w:instrText>
        </w:r>
        <w:r>
          <w:rPr>
            <w:noProof/>
            <w:webHidden/>
          </w:rPr>
        </w:r>
        <w:r>
          <w:rPr>
            <w:noProof/>
            <w:webHidden/>
          </w:rPr>
          <w:fldChar w:fldCharType="separate"/>
        </w:r>
        <w:r w:rsidR="009C4AF3">
          <w:rPr>
            <w:noProof/>
            <w:webHidden/>
          </w:rPr>
          <w:t>26</w:t>
        </w:r>
        <w:r>
          <w:rPr>
            <w:noProof/>
            <w:webHidden/>
          </w:rPr>
          <w:fldChar w:fldCharType="end"/>
        </w:r>
      </w:hyperlink>
    </w:p>
    <w:p w:rsidR="009C4AF3" w:rsidRDefault="00DC7F90">
      <w:pPr>
        <w:pStyle w:val="33"/>
        <w:rPr>
          <w:rFonts w:asciiTheme="minorHAnsi" w:eastAsiaTheme="minorEastAsia" w:hAnsiTheme="minorHAnsi" w:cstheme="minorBidi"/>
          <w:noProof/>
          <w:kern w:val="2"/>
          <w:sz w:val="21"/>
          <w:szCs w:val="22"/>
        </w:rPr>
      </w:pPr>
      <w:hyperlink w:anchor="_Toc448757792" w:history="1">
        <w:r w:rsidR="009C4AF3" w:rsidRPr="008C3F40">
          <w:rPr>
            <w:rStyle w:val="a4"/>
            <w:rFonts w:hAnsi="宋体"/>
            <w:noProof/>
          </w:rPr>
          <w:t>5.</w:t>
        </w:r>
        <w:r w:rsidR="009C4AF3" w:rsidRPr="008C3F40">
          <w:rPr>
            <w:rStyle w:val="a4"/>
            <w:rFonts w:hAnsi="宋体" w:hint="eastAsia"/>
            <w:noProof/>
          </w:rPr>
          <w:t>服务质量及服务承诺书</w:t>
        </w:r>
        <w:r w:rsidR="009C4AF3">
          <w:rPr>
            <w:noProof/>
            <w:webHidden/>
          </w:rPr>
          <w:tab/>
        </w:r>
        <w:r>
          <w:rPr>
            <w:noProof/>
            <w:webHidden/>
          </w:rPr>
          <w:fldChar w:fldCharType="begin"/>
        </w:r>
        <w:r w:rsidR="009C4AF3">
          <w:rPr>
            <w:noProof/>
            <w:webHidden/>
          </w:rPr>
          <w:instrText xml:space="preserve"> PAGEREF _Toc448757792 \h </w:instrText>
        </w:r>
        <w:r>
          <w:rPr>
            <w:noProof/>
            <w:webHidden/>
          </w:rPr>
        </w:r>
        <w:r>
          <w:rPr>
            <w:noProof/>
            <w:webHidden/>
          </w:rPr>
          <w:fldChar w:fldCharType="separate"/>
        </w:r>
        <w:r w:rsidR="009C4AF3">
          <w:rPr>
            <w:noProof/>
            <w:webHidden/>
          </w:rPr>
          <w:t>26</w:t>
        </w:r>
        <w:r>
          <w:rPr>
            <w:noProof/>
            <w:webHidden/>
          </w:rPr>
          <w:fldChar w:fldCharType="end"/>
        </w:r>
      </w:hyperlink>
    </w:p>
    <w:p w:rsidR="009C4AF3" w:rsidRDefault="00DC7F90">
      <w:pPr>
        <w:pStyle w:val="21"/>
        <w:rPr>
          <w:rFonts w:asciiTheme="minorHAnsi" w:eastAsiaTheme="minorEastAsia" w:hAnsiTheme="minorHAnsi" w:cstheme="minorBidi"/>
          <w:noProof/>
          <w:kern w:val="2"/>
          <w:sz w:val="21"/>
          <w:szCs w:val="22"/>
        </w:rPr>
      </w:pPr>
      <w:hyperlink w:anchor="_Toc448757793" w:history="1">
        <w:r w:rsidR="009C4AF3" w:rsidRPr="008C3F40">
          <w:rPr>
            <w:rStyle w:val="a4"/>
            <w:rFonts w:hAnsi="宋体" w:hint="eastAsia"/>
            <w:noProof/>
          </w:rPr>
          <w:t>二、资格证明文件</w:t>
        </w:r>
        <w:r w:rsidR="009C4AF3">
          <w:rPr>
            <w:noProof/>
            <w:webHidden/>
          </w:rPr>
          <w:tab/>
        </w:r>
        <w:r>
          <w:rPr>
            <w:noProof/>
            <w:webHidden/>
          </w:rPr>
          <w:fldChar w:fldCharType="begin"/>
        </w:r>
        <w:r w:rsidR="009C4AF3">
          <w:rPr>
            <w:noProof/>
            <w:webHidden/>
          </w:rPr>
          <w:instrText xml:space="preserve"> PAGEREF _Toc448757793 \h </w:instrText>
        </w:r>
        <w:r>
          <w:rPr>
            <w:noProof/>
            <w:webHidden/>
          </w:rPr>
        </w:r>
        <w:r>
          <w:rPr>
            <w:noProof/>
            <w:webHidden/>
          </w:rPr>
          <w:fldChar w:fldCharType="separate"/>
        </w:r>
        <w:r w:rsidR="009C4AF3">
          <w:rPr>
            <w:noProof/>
            <w:webHidden/>
          </w:rPr>
          <w:t>27</w:t>
        </w:r>
        <w:r>
          <w:rPr>
            <w:noProof/>
            <w:webHidden/>
          </w:rPr>
          <w:fldChar w:fldCharType="end"/>
        </w:r>
      </w:hyperlink>
    </w:p>
    <w:p w:rsidR="009C4AF3" w:rsidRDefault="00DC7F90">
      <w:pPr>
        <w:pStyle w:val="33"/>
        <w:rPr>
          <w:rFonts w:asciiTheme="minorHAnsi" w:eastAsiaTheme="minorEastAsia" w:hAnsiTheme="minorHAnsi" w:cstheme="minorBidi"/>
          <w:noProof/>
          <w:kern w:val="2"/>
          <w:sz w:val="21"/>
          <w:szCs w:val="22"/>
        </w:rPr>
      </w:pPr>
      <w:hyperlink w:anchor="_Toc448757794" w:history="1">
        <w:r w:rsidR="009C4AF3" w:rsidRPr="008C3F40">
          <w:rPr>
            <w:rStyle w:val="a4"/>
            <w:rFonts w:hAnsi="宋体"/>
            <w:noProof/>
          </w:rPr>
          <w:t>1.</w:t>
        </w:r>
        <w:r w:rsidR="009C4AF3" w:rsidRPr="008C3F40">
          <w:rPr>
            <w:rStyle w:val="a4"/>
            <w:rFonts w:hAnsi="宋体" w:hint="eastAsia"/>
            <w:noProof/>
          </w:rPr>
          <w:t>资质证书</w:t>
        </w:r>
        <w:r w:rsidR="009C4AF3">
          <w:rPr>
            <w:noProof/>
            <w:webHidden/>
          </w:rPr>
          <w:tab/>
        </w:r>
        <w:r>
          <w:rPr>
            <w:noProof/>
            <w:webHidden/>
          </w:rPr>
          <w:fldChar w:fldCharType="begin"/>
        </w:r>
        <w:r w:rsidR="009C4AF3">
          <w:rPr>
            <w:noProof/>
            <w:webHidden/>
          </w:rPr>
          <w:instrText xml:space="preserve"> PAGEREF _Toc448757794 \h </w:instrText>
        </w:r>
        <w:r>
          <w:rPr>
            <w:noProof/>
            <w:webHidden/>
          </w:rPr>
        </w:r>
        <w:r>
          <w:rPr>
            <w:noProof/>
            <w:webHidden/>
          </w:rPr>
          <w:fldChar w:fldCharType="separate"/>
        </w:r>
        <w:r w:rsidR="009C4AF3">
          <w:rPr>
            <w:noProof/>
            <w:webHidden/>
          </w:rPr>
          <w:t>27</w:t>
        </w:r>
        <w:r>
          <w:rPr>
            <w:noProof/>
            <w:webHidden/>
          </w:rPr>
          <w:fldChar w:fldCharType="end"/>
        </w:r>
      </w:hyperlink>
    </w:p>
    <w:p w:rsidR="009C4AF3" w:rsidRDefault="00DC7F90">
      <w:pPr>
        <w:pStyle w:val="33"/>
        <w:rPr>
          <w:rFonts w:asciiTheme="minorHAnsi" w:eastAsiaTheme="minorEastAsia" w:hAnsiTheme="minorHAnsi" w:cstheme="minorBidi"/>
          <w:noProof/>
          <w:kern w:val="2"/>
          <w:sz w:val="21"/>
          <w:szCs w:val="22"/>
        </w:rPr>
      </w:pPr>
      <w:hyperlink w:anchor="_Toc448757795" w:history="1">
        <w:r w:rsidR="009C4AF3" w:rsidRPr="008C3F40">
          <w:rPr>
            <w:rStyle w:val="a4"/>
            <w:rFonts w:hAnsi="宋体"/>
            <w:noProof/>
          </w:rPr>
          <w:t>2.</w:t>
        </w:r>
        <w:r w:rsidR="009C4AF3" w:rsidRPr="008C3F40">
          <w:rPr>
            <w:rStyle w:val="a4"/>
            <w:rFonts w:hAnsi="宋体" w:hint="eastAsia"/>
            <w:noProof/>
          </w:rPr>
          <w:t>法人授权委托书</w:t>
        </w:r>
        <w:r w:rsidR="009C4AF3">
          <w:rPr>
            <w:noProof/>
            <w:webHidden/>
          </w:rPr>
          <w:tab/>
        </w:r>
        <w:r>
          <w:rPr>
            <w:noProof/>
            <w:webHidden/>
          </w:rPr>
          <w:fldChar w:fldCharType="begin"/>
        </w:r>
        <w:r w:rsidR="009C4AF3">
          <w:rPr>
            <w:noProof/>
            <w:webHidden/>
          </w:rPr>
          <w:instrText xml:space="preserve"> PAGEREF _Toc448757795 \h </w:instrText>
        </w:r>
        <w:r>
          <w:rPr>
            <w:noProof/>
            <w:webHidden/>
          </w:rPr>
        </w:r>
        <w:r>
          <w:rPr>
            <w:noProof/>
            <w:webHidden/>
          </w:rPr>
          <w:fldChar w:fldCharType="separate"/>
        </w:r>
        <w:r w:rsidR="009C4AF3">
          <w:rPr>
            <w:noProof/>
            <w:webHidden/>
          </w:rPr>
          <w:t>27</w:t>
        </w:r>
        <w:r>
          <w:rPr>
            <w:noProof/>
            <w:webHidden/>
          </w:rPr>
          <w:fldChar w:fldCharType="end"/>
        </w:r>
      </w:hyperlink>
    </w:p>
    <w:p w:rsidR="009C4AF3" w:rsidRDefault="00DC7F90">
      <w:pPr>
        <w:pStyle w:val="33"/>
        <w:rPr>
          <w:rFonts w:asciiTheme="minorHAnsi" w:eastAsiaTheme="minorEastAsia" w:hAnsiTheme="minorHAnsi" w:cstheme="minorBidi"/>
          <w:noProof/>
          <w:kern w:val="2"/>
          <w:sz w:val="21"/>
          <w:szCs w:val="22"/>
        </w:rPr>
      </w:pPr>
      <w:hyperlink w:anchor="_Toc448757796" w:history="1">
        <w:r w:rsidR="009C4AF3" w:rsidRPr="008C3F40">
          <w:rPr>
            <w:rStyle w:val="a4"/>
            <w:rFonts w:hAnsi="宋体"/>
            <w:noProof/>
          </w:rPr>
          <w:t>3.</w:t>
        </w:r>
        <w:r w:rsidR="009C4AF3" w:rsidRPr="008C3F40">
          <w:rPr>
            <w:rStyle w:val="a4"/>
            <w:rFonts w:hAnsi="宋体" w:hint="eastAsia"/>
            <w:noProof/>
          </w:rPr>
          <w:t>业绩资料</w:t>
        </w:r>
        <w:r w:rsidR="009C4AF3">
          <w:rPr>
            <w:noProof/>
            <w:webHidden/>
          </w:rPr>
          <w:tab/>
        </w:r>
        <w:r>
          <w:rPr>
            <w:noProof/>
            <w:webHidden/>
          </w:rPr>
          <w:fldChar w:fldCharType="begin"/>
        </w:r>
        <w:r w:rsidR="009C4AF3">
          <w:rPr>
            <w:noProof/>
            <w:webHidden/>
          </w:rPr>
          <w:instrText xml:space="preserve"> PAGEREF _Toc448757796 \h </w:instrText>
        </w:r>
        <w:r>
          <w:rPr>
            <w:noProof/>
            <w:webHidden/>
          </w:rPr>
        </w:r>
        <w:r>
          <w:rPr>
            <w:noProof/>
            <w:webHidden/>
          </w:rPr>
          <w:fldChar w:fldCharType="separate"/>
        </w:r>
        <w:r w:rsidR="009C4AF3">
          <w:rPr>
            <w:noProof/>
            <w:webHidden/>
          </w:rPr>
          <w:t>28</w:t>
        </w:r>
        <w:r>
          <w:rPr>
            <w:noProof/>
            <w:webHidden/>
          </w:rPr>
          <w:fldChar w:fldCharType="end"/>
        </w:r>
      </w:hyperlink>
    </w:p>
    <w:p w:rsidR="009C4AF3" w:rsidRDefault="00DC7F90">
      <w:pPr>
        <w:pStyle w:val="33"/>
        <w:rPr>
          <w:rFonts w:asciiTheme="minorHAnsi" w:eastAsiaTheme="minorEastAsia" w:hAnsiTheme="minorHAnsi" w:cstheme="minorBidi"/>
          <w:noProof/>
          <w:kern w:val="2"/>
          <w:sz w:val="21"/>
          <w:szCs w:val="22"/>
        </w:rPr>
      </w:pPr>
      <w:hyperlink w:anchor="_Toc448757797" w:history="1">
        <w:r w:rsidR="009C4AF3" w:rsidRPr="008C3F40">
          <w:rPr>
            <w:rStyle w:val="a4"/>
            <w:rFonts w:hAnsi="宋体"/>
            <w:noProof/>
          </w:rPr>
          <w:t>4.</w:t>
        </w:r>
        <w:r w:rsidR="009C4AF3" w:rsidRPr="008C3F40">
          <w:rPr>
            <w:rStyle w:val="a4"/>
            <w:rFonts w:hAnsi="宋体" w:hint="eastAsia"/>
            <w:noProof/>
          </w:rPr>
          <w:t>其他</w:t>
        </w:r>
        <w:r w:rsidR="009C4AF3">
          <w:rPr>
            <w:noProof/>
            <w:webHidden/>
          </w:rPr>
          <w:tab/>
        </w:r>
        <w:r>
          <w:rPr>
            <w:noProof/>
            <w:webHidden/>
          </w:rPr>
          <w:fldChar w:fldCharType="begin"/>
        </w:r>
        <w:r w:rsidR="009C4AF3">
          <w:rPr>
            <w:noProof/>
            <w:webHidden/>
          </w:rPr>
          <w:instrText xml:space="preserve"> PAGEREF _Toc448757797 \h </w:instrText>
        </w:r>
        <w:r>
          <w:rPr>
            <w:noProof/>
            <w:webHidden/>
          </w:rPr>
        </w:r>
        <w:r>
          <w:rPr>
            <w:noProof/>
            <w:webHidden/>
          </w:rPr>
          <w:fldChar w:fldCharType="separate"/>
        </w:r>
        <w:r w:rsidR="009C4AF3">
          <w:rPr>
            <w:noProof/>
            <w:webHidden/>
          </w:rPr>
          <w:t>28</w:t>
        </w:r>
        <w:r>
          <w:rPr>
            <w:noProof/>
            <w:webHidden/>
          </w:rPr>
          <w:fldChar w:fldCharType="end"/>
        </w:r>
      </w:hyperlink>
    </w:p>
    <w:p w:rsidR="0006570C" w:rsidRPr="00C50781" w:rsidRDefault="00DC7F90">
      <w:pPr>
        <w:adjustRightInd/>
        <w:spacing w:line="360" w:lineRule="auto"/>
        <w:jc w:val="center"/>
        <w:rPr>
          <w:rFonts w:hAnsi="宋体"/>
          <w:sz w:val="24"/>
          <w:szCs w:val="24"/>
        </w:rPr>
      </w:pPr>
      <w:r w:rsidRPr="00C50781">
        <w:rPr>
          <w:rFonts w:hAnsi="宋体"/>
          <w:sz w:val="24"/>
          <w:szCs w:val="24"/>
        </w:rPr>
        <w:fldChar w:fldCharType="end"/>
      </w:r>
    </w:p>
    <w:p w:rsidR="009916DC" w:rsidRPr="00C50781" w:rsidRDefault="009916DC">
      <w:pPr>
        <w:widowControl/>
        <w:autoSpaceDE/>
        <w:autoSpaceDN/>
        <w:adjustRightInd/>
        <w:rPr>
          <w:rFonts w:hAnsi="宋体"/>
          <w:sz w:val="24"/>
          <w:szCs w:val="24"/>
        </w:rPr>
      </w:pPr>
      <w:r w:rsidRPr="00C50781">
        <w:rPr>
          <w:rFonts w:hAnsi="宋体"/>
          <w:sz w:val="24"/>
          <w:szCs w:val="24"/>
        </w:rPr>
        <w:br w:type="page"/>
      </w:r>
    </w:p>
    <w:p w:rsidR="0006570C" w:rsidRPr="00C50781" w:rsidRDefault="0006570C">
      <w:pPr>
        <w:pStyle w:val="1"/>
        <w:spacing w:line="360" w:lineRule="auto"/>
        <w:jc w:val="center"/>
        <w:rPr>
          <w:rFonts w:hAnsi="宋体"/>
        </w:rPr>
      </w:pPr>
      <w:bookmarkStart w:id="0" w:name="_Toc279409995"/>
      <w:bookmarkStart w:id="1" w:name="_Toc448757743"/>
      <w:r w:rsidRPr="00C50781">
        <w:rPr>
          <w:rFonts w:hAnsi="宋体" w:hint="eastAsia"/>
        </w:rPr>
        <w:lastRenderedPageBreak/>
        <w:t>第一章  谈判供应商须知</w:t>
      </w:r>
      <w:bookmarkEnd w:id="0"/>
      <w:bookmarkEnd w:id="1"/>
    </w:p>
    <w:p w:rsidR="0006570C" w:rsidRPr="00C50781" w:rsidRDefault="0006570C">
      <w:pPr>
        <w:spacing w:line="360" w:lineRule="auto"/>
        <w:ind w:firstLine="490"/>
        <w:rPr>
          <w:rFonts w:hAnsi="宋体"/>
          <w:sz w:val="24"/>
          <w:szCs w:val="28"/>
        </w:rPr>
      </w:pPr>
      <w:r w:rsidRPr="00C50781">
        <w:rPr>
          <w:rFonts w:hAnsi="宋体" w:hint="eastAsia"/>
          <w:sz w:val="24"/>
          <w:szCs w:val="28"/>
        </w:rPr>
        <w:t>我校拟对</w:t>
      </w:r>
      <w:r w:rsidR="005F2C6A">
        <w:rPr>
          <w:rFonts w:hAnsi="宋体" w:hint="eastAsia"/>
          <w:sz w:val="24"/>
          <w:szCs w:val="28"/>
          <w:u w:val="single"/>
        </w:rPr>
        <w:t>中和楼五楼会议室多媒体系统</w:t>
      </w:r>
      <w:r w:rsidRPr="00C50781">
        <w:rPr>
          <w:rFonts w:hAnsi="宋体" w:hint="eastAsia"/>
          <w:sz w:val="24"/>
          <w:szCs w:val="28"/>
        </w:rPr>
        <w:t>项目采购，欢迎贵单位参加，并提请注意以下事项：</w:t>
      </w:r>
    </w:p>
    <w:p w:rsidR="0006570C" w:rsidRPr="00C50781" w:rsidRDefault="0006570C">
      <w:pPr>
        <w:pStyle w:val="2"/>
        <w:spacing w:line="360" w:lineRule="auto"/>
        <w:rPr>
          <w:rFonts w:ascii="宋体" w:eastAsia="宋体" w:hAnsi="宋体"/>
        </w:rPr>
      </w:pPr>
      <w:bookmarkStart w:id="2" w:name="_Toc448757744"/>
      <w:r w:rsidRPr="00C50781">
        <w:rPr>
          <w:rFonts w:ascii="宋体" w:eastAsia="宋体" w:hAnsi="宋体" w:hint="eastAsia"/>
        </w:rPr>
        <w:t>前附表</w:t>
      </w:r>
      <w:bookmarkEnd w:id="2"/>
    </w:p>
    <w:tbl>
      <w:tblPr>
        <w:tblW w:w="8847"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1562"/>
        <w:gridCol w:w="6624"/>
      </w:tblGrid>
      <w:tr w:rsidR="00C50781" w:rsidRPr="00325247" w:rsidTr="005F2C6A">
        <w:trPr>
          <w:trHeight w:val="679"/>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序号</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w:t>
            </w:r>
          </w:p>
        </w:tc>
        <w:tc>
          <w:tcPr>
            <w:tcW w:w="6624"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具 体 内</w:t>
            </w:r>
            <w:r w:rsidR="000865DD">
              <w:rPr>
                <w:rFonts w:hAnsi="宋体" w:hint="eastAsia"/>
                <w:sz w:val="21"/>
                <w:szCs w:val="21"/>
              </w:rPr>
              <w:t xml:space="preserve"> </w:t>
            </w:r>
            <w:r w:rsidRPr="00325247">
              <w:rPr>
                <w:rFonts w:hAnsi="宋体" w:hint="eastAsia"/>
                <w:sz w:val="21"/>
                <w:szCs w:val="21"/>
              </w:rPr>
              <w:t>容</w:t>
            </w:r>
          </w:p>
        </w:tc>
      </w:tr>
      <w:tr w:rsidR="00C50781" w:rsidRPr="00325247" w:rsidTr="005F2C6A">
        <w:trPr>
          <w:trHeight w:val="359"/>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1</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项目名称</w:t>
            </w:r>
          </w:p>
        </w:tc>
        <w:tc>
          <w:tcPr>
            <w:tcW w:w="6624" w:type="dxa"/>
            <w:vAlign w:val="center"/>
          </w:tcPr>
          <w:p w:rsidR="0006570C" w:rsidRPr="00325247" w:rsidRDefault="005F2C6A" w:rsidP="00D20425">
            <w:pPr>
              <w:spacing w:line="400" w:lineRule="exact"/>
              <w:jc w:val="both"/>
              <w:rPr>
                <w:rFonts w:hAnsi="宋体"/>
                <w:sz w:val="21"/>
                <w:szCs w:val="21"/>
              </w:rPr>
            </w:pPr>
            <w:r>
              <w:rPr>
                <w:rFonts w:hAnsi="宋体" w:hint="eastAsia"/>
                <w:sz w:val="21"/>
                <w:szCs w:val="21"/>
              </w:rPr>
              <w:t>中和楼五楼会议室多媒体系统</w:t>
            </w:r>
          </w:p>
        </w:tc>
      </w:tr>
      <w:tr w:rsidR="00C50781" w:rsidRPr="00325247" w:rsidTr="005F2C6A">
        <w:trPr>
          <w:trHeight w:val="351"/>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2</w:t>
            </w:r>
          </w:p>
        </w:tc>
        <w:tc>
          <w:tcPr>
            <w:tcW w:w="1562" w:type="dxa"/>
            <w:vAlign w:val="center"/>
          </w:tcPr>
          <w:p w:rsidR="0006570C" w:rsidRPr="00325247" w:rsidRDefault="006821D7" w:rsidP="00D20425">
            <w:pPr>
              <w:spacing w:line="400" w:lineRule="exact"/>
              <w:jc w:val="both"/>
              <w:rPr>
                <w:rFonts w:hAnsi="宋体"/>
                <w:sz w:val="21"/>
                <w:szCs w:val="21"/>
              </w:rPr>
            </w:pPr>
            <w:r w:rsidRPr="00325247">
              <w:rPr>
                <w:rFonts w:hAnsi="宋体" w:hint="eastAsia"/>
                <w:sz w:val="21"/>
                <w:szCs w:val="21"/>
              </w:rPr>
              <w:t>采购人</w:t>
            </w:r>
            <w:r w:rsidR="0006570C" w:rsidRPr="00325247">
              <w:rPr>
                <w:rFonts w:hAnsi="宋体" w:hint="eastAsia"/>
                <w:sz w:val="21"/>
                <w:szCs w:val="21"/>
              </w:rPr>
              <w:t>式</w:t>
            </w:r>
          </w:p>
        </w:tc>
        <w:tc>
          <w:tcPr>
            <w:tcW w:w="6624"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竞争性谈判</w:t>
            </w:r>
          </w:p>
        </w:tc>
      </w:tr>
      <w:tr w:rsidR="00C50781" w:rsidRPr="00325247" w:rsidTr="005F2C6A">
        <w:trPr>
          <w:trHeight w:val="344"/>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3</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采购编号</w:t>
            </w:r>
          </w:p>
        </w:tc>
        <w:tc>
          <w:tcPr>
            <w:tcW w:w="6624" w:type="dxa"/>
            <w:vAlign w:val="center"/>
          </w:tcPr>
          <w:p w:rsidR="0006570C" w:rsidRPr="00325247" w:rsidRDefault="005F2C6A" w:rsidP="00AB1603">
            <w:pPr>
              <w:spacing w:line="400" w:lineRule="exact"/>
              <w:jc w:val="both"/>
              <w:rPr>
                <w:rFonts w:hAnsi="宋体"/>
                <w:sz w:val="21"/>
                <w:szCs w:val="21"/>
              </w:rPr>
            </w:pPr>
            <w:r>
              <w:rPr>
                <w:rFonts w:hAnsi="宋体"/>
                <w:sz w:val="21"/>
                <w:szCs w:val="21"/>
              </w:rPr>
              <w:t>NSC2016-011</w:t>
            </w:r>
          </w:p>
        </w:tc>
      </w:tr>
      <w:tr w:rsidR="00C50781" w:rsidRPr="00325247" w:rsidTr="005F2C6A">
        <w:trPr>
          <w:trHeight w:val="330"/>
        </w:trPr>
        <w:tc>
          <w:tcPr>
            <w:tcW w:w="661" w:type="dxa"/>
            <w:vAlign w:val="center"/>
          </w:tcPr>
          <w:p w:rsidR="0006570C" w:rsidRPr="00325247" w:rsidRDefault="0006570C" w:rsidP="00D20425">
            <w:pPr>
              <w:spacing w:line="400" w:lineRule="exact"/>
              <w:ind w:right="102"/>
              <w:jc w:val="both"/>
              <w:rPr>
                <w:rFonts w:hAnsi="宋体"/>
                <w:sz w:val="21"/>
                <w:szCs w:val="21"/>
              </w:rPr>
            </w:pPr>
            <w:r w:rsidRPr="00325247">
              <w:rPr>
                <w:rFonts w:hAnsi="宋体" w:hint="eastAsia"/>
                <w:sz w:val="21"/>
                <w:szCs w:val="21"/>
              </w:rPr>
              <w:t>4</w:t>
            </w:r>
          </w:p>
        </w:tc>
        <w:tc>
          <w:tcPr>
            <w:tcW w:w="1562" w:type="dxa"/>
            <w:vAlign w:val="center"/>
          </w:tcPr>
          <w:p w:rsidR="0006570C" w:rsidRPr="00325247" w:rsidRDefault="0006570C" w:rsidP="00D20425">
            <w:pPr>
              <w:spacing w:line="400" w:lineRule="exact"/>
              <w:ind w:right="102"/>
              <w:jc w:val="both"/>
              <w:rPr>
                <w:rFonts w:hAnsi="宋体"/>
                <w:sz w:val="21"/>
                <w:szCs w:val="21"/>
              </w:rPr>
            </w:pPr>
            <w:r w:rsidRPr="00325247">
              <w:rPr>
                <w:rFonts w:hAnsi="宋体" w:hint="eastAsia"/>
                <w:sz w:val="21"/>
                <w:szCs w:val="21"/>
              </w:rPr>
              <w:t>采购人</w:t>
            </w:r>
          </w:p>
        </w:tc>
        <w:tc>
          <w:tcPr>
            <w:tcW w:w="6624" w:type="dxa"/>
            <w:vAlign w:val="center"/>
          </w:tcPr>
          <w:p w:rsidR="0006570C" w:rsidRPr="00325247" w:rsidRDefault="00D24FD7" w:rsidP="00D20425">
            <w:pPr>
              <w:spacing w:line="400" w:lineRule="exact"/>
              <w:jc w:val="both"/>
              <w:rPr>
                <w:rFonts w:hAnsi="宋体"/>
                <w:sz w:val="21"/>
                <w:szCs w:val="21"/>
              </w:rPr>
            </w:pPr>
            <w:r w:rsidRPr="00325247">
              <w:rPr>
                <w:rFonts w:hAnsi="宋体" w:hint="eastAsia"/>
                <w:sz w:val="21"/>
                <w:szCs w:val="21"/>
              </w:rPr>
              <w:t>南京审计大学</w:t>
            </w:r>
          </w:p>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项目负责人：赵老师 宋老师</w:t>
            </w:r>
          </w:p>
          <w:p w:rsidR="0006570C" w:rsidRPr="00325247" w:rsidRDefault="0006570C" w:rsidP="00D20425">
            <w:pPr>
              <w:spacing w:line="400" w:lineRule="exact"/>
              <w:jc w:val="both"/>
              <w:rPr>
                <w:rFonts w:hAnsi="宋体"/>
                <w:sz w:val="21"/>
                <w:szCs w:val="21"/>
              </w:rPr>
            </w:pPr>
            <w:r w:rsidRPr="00325247">
              <w:rPr>
                <w:rFonts w:hAnsi="宋体" w:hint="eastAsia"/>
                <w:sz w:val="21"/>
                <w:szCs w:val="21"/>
              </w:rPr>
              <w:t>电话：025-58318709</w:t>
            </w:r>
          </w:p>
        </w:tc>
      </w:tr>
      <w:tr w:rsidR="00C50781" w:rsidRPr="00325247" w:rsidTr="005F2C6A">
        <w:trPr>
          <w:trHeight w:val="693"/>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5</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谈判供应商</w:t>
            </w:r>
          </w:p>
        </w:tc>
        <w:tc>
          <w:tcPr>
            <w:tcW w:w="6624"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向采购人提供货物、工程或者服务的法人、其他组织或者自然人（本项目不接受联合体谈判）</w:t>
            </w:r>
          </w:p>
        </w:tc>
      </w:tr>
      <w:tr w:rsidR="00325247" w:rsidRPr="00325247" w:rsidTr="005F2C6A">
        <w:trPr>
          <w:trHeight w:val="402"/>
        </w:trPr>
        <w:tc>
          <w:tcPr>
            <w:tcW w:w="661" w:type="dxa"/>
            <w:vAlign w:val="center"/>
          </w:tcPr>
          <w:p w:rsidR="00325247" w:rsidRPr="00325247" w:rsidRDefault="00325247" w:rsidP="00D20425">
            <w:pPr>
              <w:spacing w:line="400" w:lineRule="exact"/>
              <w:jc w:val="both"/>
              <w:rPr>
                <w:rFonts w:hAnsi="宋体"/>
                <w:sz w:val="21"/>
                <w:szCs w:val="21"/>
              </w:rPr>
            </w:pPr>
            <w:r w:rsidRPr="00325247">
              <w:rPr>
                <w:rFonts w:hAnsi="宋体" w:hint="eastAsia"/>
                <w:sz w:val="21"/>
                <w:szCs w:val="21"/>
              </w:rPr>
              <w:t>6</w:t>
            </w:r>
          </w:p>
        </w:tc>
        <w:tc>
          <w:tcPr>
            <w:tcW w:w="1562" w:type="dxa"/>
            <w:vAlign w:val="center"/>
          </w:tcPr>
          <w:p w:rsidR="00325247" w:rsidRPr="00325247" w:rsidRDefault="00325247" w:rsidP="00D20425">
            <w:pPr>
              <w:spacing w:line="400" w:lineRule="exact"/>
              <w:jc w:val="both"/>
              <w:rPr>
                <w:rFonts w:hAnsi="宋体"/>
                <w:sz w:val="21"/>
                <w:szCs w:val="21"/>
              </w:rPr>
            </w:pPr>
            <w:r>
              <w:rPr>
                <w:rFonts w:hAnsi="宋体" w:hint="eastAsia"/>
                <w:sz w:val="21"/>
                <w:szCs w:val="21"/>
              </w:rPr>
              <w:t>采购预算</w:t>
            </w:r>
          </w:p>
        </w:tc>
        <w:tc>
          <w:tcPr>
            <w:tcW w:w="6624" w:type="dxa"/>
            <w:vAlign w:val="center"/>
          </w:tcPr>
          <w:p w:rsidR="00325247" w:rsidRPr="00325247" w:rsidRDefault="00325247" w:rsidP="005F2C6A">
            <w:pPr>
              <w:spacing w:line="400" w:lineRule="exact"/>
              <w:jc w:val="both"/>
              <w:rPr>
                <w:rFonts w:hAnsi="宋体"/>
                <w:sz w:val="21"/>
                <w:szCs w:val="21"/>
              </w:rPr>
            </w:pPr>
            <w:r>
              <w:rPr>
                <w:rFonts w:hAnsi="宋体" w:hint="eastAsia"/>
                <w:sz w:val="21"/>
                <w:szCs w:val="21"/>
              </w:rPr>
              <w:t>本项目总预算价为</w:t>
            </w:r>
            <w:r w:rsidR="008E61D8">
              <w:rPr>
                <w:rFonts w:hAnsi="宋体"/>
                <w:sz w:val="21"/>
                <w:szCs w:val="21"/>
              </w:rPr>
              <w:t>2</w:t>
            </w:r>
            <w:r w:rsidR="005F2C6A">
              <w:rPr>
                <w:rFonts w:hAnsi="宋体" w:hint="eastAsia"/>
                <w:sz w:val="21"/>
                <w:szCs w:val="21"/>
              </w:rPr>
              <w:t>3</w:t>
            </w:r>
            <w:r>
              <w:rPr>
                <w:rFonts w:hAnsi="宋体" w:hint="eastAsia"/>
                <w:sz w:val="21"/>
                <w:szCs w:val="21"/>
              </w:rPr>
              <w:t>万元</w:t>
            </w:r>
            <w:r w:rsidR="00AD31D4">
              <w:rPr>
                <w:rFonts w:hAnsi="宋体" w:hint="eastAsia"/>
                <w:sz w:val="21"/>
                <w:szCs w:val="21"/>
              </w:rPr>
              <w:t>；谈判报价超过预算价的，其投标视为无效</w:t>
            </w:r>
          </w:p>
        </w:tc>
      </w:tr>
      <w:tr w:rsidR="000865DD" w:rsidRPr="00325247" w:rsidTr="005F2C6A">
        <w:trPr>
          <w:trHeight w:val="402"/>
        </w:trPr>
        <w:tc>
          <w:tcPr>
            <w:tcW w:w="661" w:type="dxa"/>
            <w:vAlign w:val="center"/>
          </w:tcPr>
          <w:p w:rsidR="000865DD" w:rsidRPr="00325247" w:rsidRDefault="000865DD" w:rsidP="00EC68C2">
            <w:pPr>
              <w:spacing w:line="400" w:lineRule="exact"/>
              <w:jc w:val="both"/>
              <w:rPr>
                <w:rFonts w:hAnsi="宋体"/>
                <w:sz w:val="21"/>
                <w:szCs w:val="21"/>
              </w:rPr>
            </w:pPr>
            <w:r w:rsidRPr="00325247">
              <w:rPr>
                <w:rFonts w:hAnsi="宋体" w:hint="eastAsia"/>
                <w:sz w:val="21"/>
                <w:szCs w:val="21"/>
              </w:rPr>
              <w:t>7</w:t>
            </w:r>
          </w:p>
        </w:tc>
        <w:tc>
          <w:tcPr>
            <w:tcW w:w="1562" w:type="dxa"/>
            <w:vAlign w:val="center"/>
          </w:tcPr>
          <w:p w:rsidR="000865DD" w:rsidRPr="00325247" w:rsidRDefault="000865DD" w:rsidP="00EC68C2">
            <w:pPr>
              <w:spacing w:line="400" w:lineRule="exact"/>
              <w:jc w:val="both"/>
              <w:rPr>
                <w:rFonts w:hAnsi="宋体"/>
                <w:sz w:val="21"/>
                <w:szCs w:val="21"/>
              </w:rPr>
            </w:pPr>
            <w:r>
              <w:rPr>
                <w:rFonts w:hAnsi="宋体" w:hint="eastAsia"/>
                <w:sz w:val="21"/>
                <w:szCs w:val="21"/>
              </w:rPr>
              <w:t>现场勘察</w:t>
            </w:r>
          </w:p>
        </w:tc>
        <w:tc>
          <w:tcPr>
            <w:tcW w:w="6624" w:type="dxa"/>
            <w:vAlign w:val="center"/>
          </w:tcPr>
          <w:p w:rsidR="000865DD" w:rsidRPr="00325247" w:rsidRDefault="009C7D9B" w:rsidP="005F2C6A">
            <w:pPr>
              <w:spacing w:line="400" w:lineRule="exact"/>
              <w:jc w:val="both"/>
              <w:rPr>
                <w:rFonts w:hAnsi="宋体"/>
                <w:sz w:val="21"/>
                <w:szCs w:val="21"/>
              </w:rPr>
            </w:pPr>
            <w:r>
              <w:rPr>
                <w:rFonts w:hAnsi="宋体" w:hint="eastAsia"/>
                <w:sz w:val="21"/>
                <w:szCs w:val="21"/>
              </w:rPr>
              <w:t>无</w:t>
            </w:r>
          </w:p>
        </w:tc>
      </w:tr>
      <w:tr w:rsidR="000865DD" w:rsidRPr="00325247" w:rsidTr="005F2C6A">
        <w:trPr>
          <w:trHeight w:val="402"/>
        </w:trPr>
        <w:tc>
          <w:tcPr>
            <w:tcW w:w="661" w:type="dxa"/>
            <w:vAlign w:val="center"/>
          </w:tcPr>
          <w:p w:rsidR="000865DD" w:rsidRPr="00325247" w:rsidRDefault="000865DD" w:rsidP="00EC68C2">
            <w:pPr>
              <w:spacing w:line="400" w:lineRule="exact"/>
              <w:jc w:val="both"/>
              <w:rPr>
                <w:rFonts w:hAnsi="宋体"/>
                <w:sz w:val="21"/>
                <w:szCs w:val="21"/>
              </w:rPr>
            </w:pPr>
            <w:r w:rsidRPr="00325247">
              <w:rPr>
                <w:rFonts w:hAnsi="宋体" w:hint="eastAsia"/>
                <w:sz w:val="21"/>
                <w:szCs w:val="21"/>
              </w:rPr>
              <w:t>8</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竞争性谈判</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保证金</w:t>
            </w:r>
          </w:p>
        </w:tc>
        <w:tc>
          <w:tcPr>
            <w:tcW w:w="6624"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金额：人民币</w:t>
            </w:r>
            <w:r w:rsidR="005F2C6A" w:rsidRPr="005F2C6A">
              <w:rPr>
                <w:rFonts w:hAnsi="宋体" w:hint="eastAsia"/>
                <w:sz w:val="21"/>
                <w:szCs w:val="21"/>
                <w:u w:val="single"/>
              </w:rPr>
              <w:t xml:space="preserve"> </w:t>
            </w:r>
            <w:r w:rsidRPr="00325247">
              <w:rPr>
                <w:rFonts w:hAnsi="宋体" w:hint="eastAsia"/>
                <w:b/>
                <w:sz w:val="21"/>
                <w:szCs w:val="21"/>
                <w:u w:val="single"/>
              </w:rPr>
              <w:t xml:space="preserve">贰仟 </w:t>
            </w:r>
            <w:r w:rsidRPr="00325247">
              <w:rPr>
                <w:rFonts w:hAnsi="宋体" w:hint="eastAsia"/>
                <w:sz w:val="21"/>
                <w:szCs w:val="21"/>
              </w:rPr>
              <w:t>元整（￥</w:t>
            </w:r>
            <w:r w:rsidRPr="00325247">
              <w:rPr>
                <w:rFonts w:hAnsi="宋体" w:hint="eastAsia"/>
                <w:sz w:val="21"/>
                <w:szCs w:val="21"/>
                <w:u w:val="single"/>
              </w:rPr>
              <w:t xml:space="preserve"> 2000.00 </w:t>
            </w:r>
            <w:r w:rsidRPr="00325247">
              <w:rPr>
                <w:rFonts w:hAnsi="宋体" w:hint="eastAsia"/>
                <w:sz w:val="21"/>
                <w:szCs w:val="21"/>
              </w:rPr>
              <w:t>元）</w:t>
            </w:r>
          </w:p>
        </w:tc>
      </w:tr>
      <w:tr w:rsidR="000865DD" w:rsidRPr="00325247" w:rsidTr="005F2C6A">
        <w:trPr>
          <w:trHeight w:val="930"/>
        </w:trPr>
        <w:tc>
          <w:tcPr>
            <w:tcW w:w="661" w:type="dxa"/>
            <w:vAlign w:val="center"/>
          </w:tcPr>
          <w:p w:rsidR="000865DD" w:rsidRPr="00325247" w:rsidRDefault="000865DD" w:rsidP="00EC68C2">
            <w:pPr>
              <w:spacing w:line="400" w:lineRule="exact"/>
              <w:jc w:val="both"/>
              <w:rPr>
                <w:rFonts w:hAnsi="宋体"/>
                <w:sz w:val="21"/>
                <w:szCs w:val="21"/>
              </w:rPr>
            </w:pPr>
            <w:r w:rsidRPr="00325247">
              <w:rPr>
                <w:rFonts w:hAnsi="宋体" w:hint="eastAsia"/>
                <w:sz w:val="21"/>
                <w:szCs w:val="21"/>
              </w:rPr>
              <w:t>9</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递交方式</w:t>
            </w:r>
          </w:p>
        </w:tc>
        <w:tc>
          <w:tcPr>
            <w:tcW w:w="6624" w:type="dxa"/>
            <w:vAlign w:val="center"/>
          </w:tcPr>
          <w:p w:rsidR="000865DD" w:rsidRPr="00325247" w:rsidRDefault="000865DD" w:rsidP="005F2C6A">
            <w:pPr>
              <w:spacing w:line="400" w:lineRule="exact"/>
              <w:jc w:val="both"/>
              <w:rPr>
                <w:rFonts w:hAnsi="宋体"/>
                <w:sz w:val="21"/>
                <w:szCs w:val="21"/>
              </w:rPr>
            </w:pPr>
            <w:r w:rsidRPr="00325247">
              <w:rPr>
                <w:rFonts w:hAnsi="宋体" w:cs="宋体"/>
                <w:sz w:val="21"/>
                <w:szCs w:val="21"/>
              </w:rPr>
              <w:t>递交竞争性谈判响应文件</w:t>
            </w:r>
            <w:r w:rsidR="005F2C6A">
              <w:rPr>
                <w:rFonts w:hAnsi="宋体" w:cs="宋体" w:hint="eastAsia"/>
                <w:sz w:val="21"/>
                <w:szCs w:val="21"/>
              </w:rPr>
              <w:t>的同时</w:t>
            </w:r>
            <w:r w:rsidRPr="00325247">
              <w:rPr>
                <w:rFonts w:hAnsi="宋体" w:cs="宋体"/>
                <w:sz w:val="21"/>
                <w:szCs w:val="21"/>
              </w:rPr>
              <w:t>交纳有效</w:t>
            </w:r>
            <w:r w:rsidRPr="00325247">
              <w:rPr>
                <w:rFonts w:hAnsi="宋体" w:cs="宋体"/>
                <w:sz w:val="21"/>
                <w:szCs w:val="21"/>
                <w:u w:val="single"/>
              </w:rPr>
              <w:t> </w:t>
            </w:r>
            <w:r w:rsidRPr="00325247">
              <w:rPr>
                <w:rFonts w:hAnsi="宋体" w:cs="宋体"/>
                <w:b/>
                <w:sz w:val="21"/>
                <w:szCs w:val="21"/>
                <w:u w:val="single"/>
              </w:rPr>
              <w:t>转账支票或银行</w:t>
            </w:r>
            <w:r w:rsidRPr="00325247">
              <w:rPr>
                <w:rFonts w:hAnsi="宋体" w:cs="宋体" w:hint="eastAsia"/>
                <w:b/>
                <w:sz w:val="21"/>
                <w:szCs w:val="21"/>
                <w:u w:val="single"/>
              </w:rPr>
              <w:t>本</w:t>
            </w:r>
            <w:r w:rsidRPr="00325247">
              <w:rPr>
                <w:rFonts w:hAnsi="宋体" w:cs="宋体"/>
                <w:b/>
                <w:sz w:val="21"/>
                <w:szCs w:val="21"/>
                <w:u w:val="single"/>
              </w:rPr>
              <w:t>票等</w:t>
            </w:r>
            <w:r w:rsidRPr="00325247">
              <w:rPr>
                <w:rFonts w:hAnsi="宋体" w:cs="宋体"/>
                <w:sz w:val="21"/>
                <w:szCs w:val="21"/>
              </w:rPr>
              <w:t>（收款人：</w:t>
            </w:r>
            <w:r>
              <w:rPr>
                <w:rFonts w:hAnsi="宋体" w:cs="宋体"/>
                <w:sz w:val="21"/>
                <w:szCs w:val="21"/>
              </w:rPr>
              <w:t>南京审计</w:t>
            </w:r>
            <w:r w:rsidR="005F2C6A">
              <w:rPr>
                <w:rFonts w:hAnsi="宋体" w:cs="宋体" w:hint="eastAsia"/>
                <w:sz w:val="21"/>
                <w:szCs w:val="21"/>
              </w:rPr>
              <w:t>大学</w:t>
            </w:r>
            <w:r w:rsidRPr="00325247">
              <w:rPr>
                <w:rFonts w:hAnsi="宋体" w:cs="宋体"/>
                <w:sz w:val="21"/>
                <w:szCs w:val="21"/>
              </w:rPr>
              <w:t>；开户行：南京市工行汉府支行；</w:t>
            </w:r>
            <w:r w:rsidRPr="00325247">
              <w:rPr>
                <w:rFonts w:hAnsi="宋体" w:cs="宋体" w:hint="eastAsia"/>
                <w:sz w:val="21"/>
                <w:szCs w:val="21"/>
              </w:rPr>
              <w:t>账</w:t>
            </w:r>
            <w:r w:rsidRPr="00325247">
              <w:rPr>
                <w:rFonts w:hAnsi="宋体" w:cs="宋体"/>
                <w:sz w:val="21"/>
                <w:szCs w:val="21"/>
              </w:rPr>
              <w:t>号</w:t>
            </w:r>
            <w:r w:rsidRPr="00325247">
              <w:rPr>
                <w:rFonts w:hAnsi="宋体" w:cs="宋体" w:hint="eastAsia"/>
                <w:sz w:val="21"/>
                <w:szCs w:val="21"/>
              </w:rPr>
              <w:t>：</w:t>
            </w:r>
            <w:r w:rsidRPr="00325247">
              <w:rPr>
                <w:rFonts w:hAnsi="宋体"/>
                <w:sz w:val="21"/>
                <w:szCs w:val="21"/>
              </w:rPr>
              <w:t>43010158 1910 0302 596</w:t>
            </w:r>
            <w:r w:rsidRPr="00325247">
              <w:rPr>
                <w:rFonts w:hAnsi="宋体" w:cs="宋体"/>
                <w:sz w:val="21"/>
                <w:szCs w:val="21"/>
              </w:rPr>
              <w:t>；</w:t>
            </w:r>
            <w:r w:rsidRPr="00325247">
              <w:rPr>
                <w:rFonts w:hAnsi="宋体" w:cs="宋体" w:hint="eastAsia"/>
                <w:b/>
                <w:sz w:val="21"/>
                <w:szCs w:val="21"/>
              </w:rPr>
              <w:t>注：1.</w:t>
            </w:r>
            <w:r w:rsidRPr="00325247">
              <w:rPr>
                <w:rFonts w:hAnsi="宋体" w:cs="宋体"/>
                <w:b/>
                <w:sz w:val="21"/>
                <w:szCs w:val="21"/>
              </w:rPr>
              <w:t>不接受现金形式的投标保证金</w:t>
            </w:r>
            <w:r w:rsidRPr="00325247">
              <w:rPr>
                <w:rFonts w:hAnsi="宋体" w:cs="宋体" w:hint="eastAsia"/>
                <w:b/>
                <w:sz w:val="21"/>
                <w:szCs w:val="21"/>
              </w:rPr>
              <w:t>；2.南京市以外的谈判供应商尽量采用本票</w:t>
            </w:r>
            <w:r w:rsidR="005F2C6A">
              <w:rPr>
                <w:rFonts w:hAnsi="宋体" w:cs="宋体" w:hint="eastAsia"/>
                <w:b/>
                <w:sz w:val="21"/>
                <w:szCs w:val="21"/>
              </w:rPr>
              <w:t>、汇票等</w:t>
            </w:r>
            <w:r w:rsidRPr="00325247">
              <w:rPr>
                <w:rFonts w:hAnsi="宋体" w:cs="宋体" w:hint="eastAsia"/>
                <w:b/>
                <w:sz w:val="21"/>
                <w:szCs w:val="21"/>
              </w:rPr>
              <w:t>形式，否则退款办理周期可能较长</w:t>
            </w:r>
            <w:r w:rsidRPr="00325247">
              <w:rPr>
                <w:rFonts w:hAnsi="宋体" w:cs="宋体"/>
                <w:sz w:val="21"/>
                <w:szCs w:val="21"/>
              </w:rPr>
              <w:t>）</w:t>
            </w:r>
          </w:p>
        </w:tc>
      </w:tr>
      <w:tr w:rsidR="000865DD" w:rsidRPr="00325247" w:rsidTr="005F2C6A">
        <w:trPr>
          <w:trHeight w:val="695"/>
        </w:trPr>
        <w:tc>
          <w:tcPr>
            <w:tcW w:w="661" w:type="dxa"/>
            <w:vAlign w:val="center"/>
          </w:tcPr>
          <w:p w:rsidR="000865DD" w:rsidRPr="00325247" w:rsidRDefault="000865DD" w:rsidP="00EC68C2">
            <w:pPr>
              <w:spacing w:line="400" w:lineRule="exact"/>
              <w:jc w:val="both"/>
              <w:rPr>
                <w:rFonts w:hAnsi="宋体"/>
                <w:sz w:val="21"/>
                <w:szCs w:val="21"/>
              </w:rPr>
            </w:pPr>
            <w:r w:rsidRPr="00325247">
              <w:rPr>
                <w:rFonts w:hAnsi="宋体" w:hint="eastAsia"/>
                <w:sz w:val="21"/>
                <w:szCs w:val="21"/>
              </w:rPr>
              <w:t>10</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递交</w:t>
            </w:r>
          </w:p>
        </w:tc>
        <w:tc>
          <w:tcPr>
            <w:tcW w:w="6624"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截止时间： 2016年</w:t>
            </w:r>
            <w:r w:rsidRPr="00325247">
              <w:rPr>
                <w:rFonts w:hAnsi="宋体" w:hint="eastAsia"/>
                <w:sz w:val="21"/>
                <w:szCs w:val="21"/>
                <w:u w:val="single"/>
              </w:rPr>
              <w:t xml:space="preserve"> </w:t>
            </w:r>
            <w:r w:rsidR="00874BF7">
              <w:rPr>
                <w:rFonts w:hAnsi="宋体" w:hint="eastAsia"/>
                <w:sz w:val="21"/>
                <w:szCs w:val="21"/>
                <w:u w:val="single"/>
              </w:rPr>
              <w:t>5</w:t>
            </w:r>
            <w:r w:rsidRPr="00325247">
              <w:rPr>
                <w:rFonts w:hAnsi="宋体" w:hint="eastAsia"/>
                <w:sz w:val="21"/>
                <w:szCs w:val="21"/>
                <w:u w:val="single"/>
              </w:rPr>
              <w:t xml:space="preserve"> </w:t>
            </w:r>
            <w:r w:rsidRPr="00325247">
              <w:rPr>
                <w:rFonts w:hAnsi="宋体" w:hint="eastAsia"/>
                <w:sz w:val="21"/>
                <w:szCs w:val="21"/>
              </w:rPr>
              <w:t>月</w:t>
            </w:r>
            <w:r>
              <w:rPr>
                <w:rFonts w:hAnsi="宋体" w:hint="eastAsia"/>
                <w:sz w:val="21"/>
                <w:szCs w:val="21"/>
                <w:u w:val="single"/>
              </w:rPr>
              <w:t xml:space="preserve"> </w:t>
            </w:r>
            <w:r w:rsidR="00874BF7">
              <w:rPr>
                <w:rFonts w:hAnsi="宋体" w:hint="eastAsia"/>
                <w:sz w:val="21"/>
                <w:szCs w:val="21"/>
                <w:u w:val="single"/>
              </w:rPr>
              <w:t>4</w:t>
            </w:r>
            <w:r>
              <w:rPr>
                <w:rFonts w:hAnsi="宋体" w:hint="eastAsia"/>
                <w:sz w:val="21"/>
                <w:szCs w:val="21"/>
                <w:u w:val="single"/>
              </w:rPr>
              <w:t xml:space="preserve"> </w:t>
            </w:r>
            <w:r w:rsidRPr="00325247">
              <w:rPr>
                <w:rFonts w:hAnsi="宋体" w:hint="eastAsia"/>
                <w:sz w:val="21"/>
                <w:szCs w:val="21"/>
              </w:rPr>
              <w:t>日上午09:00</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 xml:space="preserve">地点： </w:t>
            </w:r>
            <w:r>
              <w:rPr>
                <w:rFonts w:hAnsi="宋体" w:hint="eastAsia"/>
                <w:sz w:val="21"/>
                <w:szCs w:val="21"/>
              </w:rPr>
              <w:t>南京审计大学</w:t>
            </w:r>
            <w:r w:rsidRPr="00325247">
              <w:rPr>
                <w:rFonts w:hAnsi="宋体" w:hint="eastAsia"/>
                <w:sz w:val="21"/>
                <w:szCs w:val="21"/>
              </w:rPr>
              <w:t>浦口校区致明楼四楼会议室</w:t>
            </w:r>
          </w:p>
        </w:tc>
      </w:tr>
      <w:tr w:rsidR="000865DD" w:rsidRPr="00325247" w:rsidTr="005F2C6A">
        <w:trPr>
          <w:trHeight w:val="756"/>
        </w:trPr>
        <w:tc>
          <w:tcPr>
            <w:tcW w:w="661" w:type="dxa"/>
            <w:vAlign w:val="center"/>
          </w:tcPr>
          <w:p w:rsidR="000865DD" w:rsidRPr="00325247" w:rsidRDefault="000865DD" w:rsidP="00EC68C2">
            <w:pPr>
              <w:spacing w:line="400" w:lineRule="exact"/>
              <w:jc w:val="both"/>
              <w:rPr>
                <w:rFonts w:hAnsi="宋体"/>
                <w:sz w:val="21"/>
                <w:szCs w:val="21"/>
              </w:rPr>
            </w:pPr>
            <w:r>
              <w:rPr>
                <w:rFonts w:hAnsi="宋体" w:hint="eastAsia"/>
                <w:sz w:val="21"/>
                <w:szCs w:val="21"/>
              </w:rPr>
              <w:t>11</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数量</w:t>
            </w:r>
          </w:p>
        </w:tc>
        <w:tc>
          <w:tcPr>
            <w:tcW w:w="6624"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正本份数：</w:t>
            </w:r>
            <w:r w:rsidRPr="00325247">
              <w:rPr>
                <w:rFonts w:hAnsi="宋体" w:hint="eastAsia"/>
                <w:sz w:val="21"/>
                <w:szCs w:val="21"/>
                <w:u w:val="single"/>
              </w:rPr>
              <w:t xml:space="preserve"> 壹 </w:t>
            </w:r>
            <w:r w:rsidRPr="00325247">
              <w:rPr>
                <w:rFonts w:hAnsi="宋体" w:hint="eastAsia"/>
                <w:sz w:val="21"/>
                <w:szCs w:val="21"/>
              </w:rPr>
              <w:t>份</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副本份数：</w:t>
            </w:r>
            <w:r w:rsidRPr="00325247">
              <w:rPr>
                <w:rFonts w:hAnsi="宋体" w:hint="eastAsia"/>
                <w:sz w:val="21"/>
                <w:szCs w:val="21"/>
                <w:u w:val="single"/>
              </w:rPr>
              <w:t xml:space="preserve"> 肆 </w:t>
            </w:r>
            <w:r w:rsidRPr="00325247">
              <w:rPr>
                <w:rFonts w:hAnsi="宋体" w:hint="eastAsia"/>
                <w:sz w:val="21"/>
                <w:szCs w:val="21"/>
              </w:rPr>
              <w:t>份</w:t>
            </w:r>
          </w:p>
        </w:tc>
      </w:tr>
      <w:tr w:rsidR="000865DD" w:rsidRPr="00325247" w:rsidTr="005F2C6A">
        <w:trPr>
          <w:trHeight w:val="701"/>
        </w:trPr>
        <w:tc>
          <w:tcPr>
            <w:tcW w:w="661" w:type="dxa"/>
            <w:vAlign w:val="center"/>
          </w:tcPr>
          <w:p w:rsidR="000865DD" w:rsidRPr="00325247" w:rsidRDefault="000865DD" w:rsidP="00D20425">
            <w:pPr>
              <w:spacing w:line="400" w:lineRule="exact"/>
              <w:jc w:val="both"/>
              <w:rPr>
                <w:rFonts w:hAnsi="宋体"/>
                <w:sz w:val="21"/>
                <w:szCs w:val="21"/>
              </w:rPr>
            </w:pPr>
            <w:r>
              <w:rPr>
                <w:rFonts w:hAnsi="宋体" w:hint="eastAsia"/>
                <w:sz w:val="21"/>
                <w:szCs w:val="21"/>
              </w:rPr>
              <w:t>12</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有效期</w:t>
            </w:r>
          </w:p>
        </w:tc>
        <w:tc>
          <w:tcPr>
            <w:tcW w:w="6624" w:type="dxa"/>
            <w:vAlign w:val="center"/>
          </w:tcPr>
          <w:p w:rsidR="000865DD" w:rsidRPr="00325247" w:rsidRDefault="000865DD" w:rsidP="00D20425">
            <w:pPr>
              <w:spacing w:line="400" w:lineRule="exact"/>
              <w:jc w:val="both"/>
              <w:rPr>
                <w:rFonts w:hAnsi="宋体"/>
                <w:sz w:val="21"/>
                <w:szCs w:val="21"/>
                <w:u w:val="single"/>
              </w:rPr>
            </w:pPr>
            <w:r w:rsidRPr="00325247">
              <w:rPr>
                <w:rFonts w:hAnsi="宋体" w:hint="eastAsia"/>
                <w:sz w:val="21"/>
                <w:szCs w:val="21"/>
              </w:rPr>
              <w:t>谈判响应文件递交截止时间后九十天</w:t>
            </w:r>
          </w:p>
        </w:tc>
      </w:tr>
    </w:tbl>
    <w:p w:rsidR="0006570C" w:rsidRPr="00C50781" w:rsidRDefault="0006570C">
      <w:pPr>
        <w:pStyle w:val="2"/>
        <w:numPr>
          <w:ilvl w:val="0"/>
          <w:numId w:val="2"/>
        </w:numPr>
        <w:spacing w:line="360" w:lineRule="auto"/>
        <w:jc w:val="center"/>
        <w:rPr>
          <w:rFonts w:ascii="宋体" w:eastAsia="宋体" w:hAnsi="宋体"/>
        </w:rPr>
      </w:pPr>
      <w:bookmarkStart w:id="3" w:name="_Toc448757745"/>
      <w:bookmarkStart w:id="4" w:name="_Toc279409997"/>
      <w:r w:rsidRPr="00C50781">
        <w:rPr>
          <w:rFonts w:ascii="宋体" w:eastAsia="宋体" w:hAnsi="宋体" w:hint="eastAsia"/>
        </w:rPr>
        <w:lastRenderedPageBreak/>
        <w:t>总则</w:t>
      </w:r>
      <w:bookmarkEnd w:id="3"/>
    </w:p>
    <w:p w:rsidR="0006570C" w:rsidRPr="00C50781" w:rsidRDefault="0006570C">
      <w:pPr>
        <w:pStyle w:val="2"/>
        <w:spacing w:line="360" w:lineRule="auto"/>
        <w:rPr>
          <w:rFonts w:ascii="宋体" w:eastAsia="宋体" w:hAnsi="宋体"/>
        </w:rPr>
      </w:pPr>
      <w:bookmarkStart w:id="5" w:name="_Toc448757746"/>
      <w:r w:rsidRPr="00C50781">
        <w:rPr>
          <w:rFonts w:ascii="宋体" w:eastAsia="宋体" w:hAnsi="宋体" w:hint="eastAsia"/>
        </w:rPr>
        <w:t>1．适用范围</w:t>
      </w:r>
      <w:bookmarkEnd w:id="5"/>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本谈判采购文件仅适用于</w:t>
      </w:r>
      <w:r w:rsidR="00D20425">
        <w:rPr>
          <w:rFonts w:ascii="宋体" w:hAnsi="宋体" w:hint="eastAsia"/>
          <w:kern w:val="0"/>
          <w:sz w:val="24"/>
          <w:szCs w:val="28"/>
        </w:rPr>
        <w:t>南京审计大学</w:t>
      </w:r>
      <w:r w:rsidRPr="00C50781">
        <w:rPr>
          <w:rFonts w:ascii="宋体" w:hAnsi="宋体" w:hint="eastAsia"/>
          <w:kern w:val="0"/>
          <w:sz w:val="24"/>
          <w:szCs w:val="28"/>
        </w:rPr>
        <w:t>（以下简称采购人）组织的竞争性谈判采购活动。</w:t>
      </w:r>
    </w:p>
    <w:p w:rsidR="0006570C" w:rsidRPr="00C50781" w:rsidRDefault="0006570C">
      <w:pPr>
        <w:pStyle w:val="2"/>
        <w:spacing w:line="360" w:lineRule="auto"/>
        <w:rPr>
          <w:rFonts w:ascii="宋体" w:eastAsia="宋体" w:hAnsi="宋体"/>
        </w:rPr>
      </w:pPr>
      <w:bookmarkStart w:id="6" w:name="_Toc448757747"/>
      <w:r w:rsidRPr="00C50781">
        <w:rPr>
          <w:rFonts w:ascii="宋体" w:eastAsia="宋体" w:hAnsi="宋体" w:hint="eastAsia"/>
        </w:rPr>
        <w:t>2．合格的谈判供应商</w:t>
      </w:r>
      <w:bookmarkEnd w:id="4"/>
      <w:bookmarkEnd w:id="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 凡有能力按照本谈判采购文件规定的要求交付货物、工程和服务的供应商均可成为合格的谈判供应商。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 谈判供应商参加本次竞争性谈判采购活动应符合《中华人民共和国政府采购法》第二十二条规定并具备下列条件：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 xml:space="preserve">2.2.1 </w:t>
      </w:r>
      <w:r w:rsidR="00384655" w:rsidRPr="00C50781">
        <w:rPr>
          <w:rFonts w:ascii="宋体" w:hAnsi="宋体" w:hint="eastAsia"/>
          <w:kern w:val="0"/>
          <w:sz w:val="24"/>
          <w:szCs w:val="28"/>
        </w:rPr>
        <w:t>谈判供应商必须是</w:t>
      </w:r>
      <w:r w:rsidRPr="00C50781">
        <w:rPr>
          <w:rFonts w:ascii="宋体" w:hAnsi="宋体" w:hint="eastAsia"/>
          <w:kern w:val="0"/>
          <w:sz w:val="24"/>
          <w:szCs w:val="28"/>
        </w:rPr>
        <w:t>国内注册并符合本项目相关经营范围的独立法人；</w:t>
      </w:r>
    </w:p>
    <w:p w:rsidR="00D24FD7"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2.2.2</w:t>
      </w:r>
      <w:r w:rsidR="005F2C6A">
        <w:rPr>
          <w:rFonts w:ascii="宋体" w:hAnsi="宋体" w:hint="eastAsia"/>
          <w:kern w:val="0"/>
          <w:sz w:val="24"/>
          <w:szCs w:val="28"/>
        </w:rPr>
        <w:t xml:space="preserve"> </w:t>
      </w:r>
      <w:r w:rsidR="00384655" w:rsidRPr="00C50781">
        <w:rPr>
          <w:rFonts w:ascii="宋体" w:hAnsi="宋体" w:hint="eastAsia"/>
          <w:kern w:val="0"/>
          <w:sz w:val="24"/>
          <w:szCs w:val="28"/>
        </w:rPr>
        <w:t>谈判供应商</w:t>
      </w:r>
      <w:r w:rsidR="005F2C6A">
        <w:rPr>
          <w:rFonts w:ascii="宋体" w:hAnsi="宋体" w:hint="eastAsia"/>
          <w:kern w:val="0"/>
          <w:sz w:val="24"/>
          <w:szCs w:val="28"/>
        </w:rPr>
        <w:t>必</w:t>
      </w:r>
      <w:r w:rsidR="005F2C6A" w:rsidRPr="00384975">
        <w:rPr>
          <w:rFonts w:ascii="宋体" w:hAnsi="宋体" w:cs="宋体"/>
          <w:kern w:val="0"/>
          <w:sz w:val="24"/>
        </w:rPr>
        <w:t>须有近三年来类似规模多媒体建设案例</w:t>
      </w:r>
      <w:r w:rsidR="005F2C6A">
        <w:rPr>
          <w:rFonts w:ascii="宋体" w:hAnsi="宋体" w:hint="eastAsia"/>
          <w:kern w:val="0"/>
          <w:sz w:val="24"/>
          <w:szCs w:val="28"/>
        </w:rPr>
        <w:t>；</w:t>
      </w:r>
    </w:p>
    <w:p w:rsidR="005F2C6A" w:rsidRDefault="00CA70AA" w:rsidP="00CA70AA">
      <w:pPr>
        <w:pStyle w:val="af9"/>
        <w:spacing w:line="360" w:lineRule="auto"/>
        <w:ind w:left="0" w:firstLineChars="200" w:firstLine="480"/>
        <w:rPr>
          <w:rFonts w:ascii="宋体" w:hAnsi="宋体" w:cs="宋体"/>
          <w:kern w:val="0"/>
          <w:sz w:val="24"/>
        </w:rPr>
      </w:pPr>
      <w:r>
        <w:rPr>
          <w:rFonts w:ascii="宋体" w:hAnsi="宋体"/>
          <w:kern w:val="0"/>
          <w:sz w:val="24"/>
          <w:szCs w:val="28"/>
        </w:rPr>
        <w:t>2.2.3</w:t>
      </w:r>
      <w:r w:rsidR="005F2C6A">
        <w:rPr>
          <w:rFonts w:ascii="宋体" w:hAnsi="宋体" w:hint="eastAsia"/>
          <w:kern w:val="0"/>
          <w:sz w:val="24"/>
          <w:szCs w:val="28"/>
        </w:rPr>
        <w:t xml:space="preserve"> </w:t>
      </w:r>
      <w:r w:rsidR="005F2C6A" w:rsidRPr="00C50781">
        <w:rPr>
          <w:rFonts w:ascii="宋体" w:hAnsi="宋体" w:hint="eastAsia"/>
          <w:kern w:val="0"/>
          <w:sz w:val="24"/>
          <w:szCs w:val="28"/>
        </w:rPr>
        <w:t>谈判供应商必须</w:t>
      </w:r>
      <w:r w:rsidR="005F2C6A" w:rsidRPr="00384975">
        <w:rPr>
          <w:rFonts w:ascii="宋体" w:hAnsi="宋体" w:cs="宋体"/>
          <w:kern w:val="0"/>
          <w:sz w:val="24"/>
        </w:rPr>
        <w:t>具有电子与智能化工程专业承包二级及以上资质或计算机信息系统集成三级及以上资质；</w:t>
      </w:r>
    </w:p>
    <w:p w:rsidR="00DB192F" w:rsidRDefault="005F2C6A" w:rsidP="00CA70AA">
      <w:pPr>
        <w:pStyle w:val="af9"/>
        <w:spacing w:line="360" w:lineRule="auto"/>
        <w:ind w:left="0" w:firstLineChars="200" w:firstLine="480"/>
        <w:rPr>
          <w:rFonts w:ascii="宋体" w:hAnsi="宋体" w:cs="宋体"/>
          <w:kern w:val="0"/>
          <w:sz w:val="24"/>
        </w:rPr>
      </w:pPr>
      <w:r>
        <w:rPr>
          <w:rFonts w:ascii="宋体" w:hAnsi="宋体" w:cs="宋体" w:hint="eastAsia"/>
          <w:kern w:val="0"/>
          <w:sz w:val="24"/>
        </w:rPr>
        <w:t xml:space="preserve">2.2.4 </w:t>
      </w:r>
      <w:r w:rsidRPr="00C50781">
        <w:rPr>
          <w:rFonts w:ascii="宋体" w:hAnsi="宋体" w:hint="eastAsia"/>
          <w:kern w:val="0"/>
          <w:sz w:val="24"/>
          <w:szCs w:val="28"/>
        </w:rPr>
        <w:t>谈判供应商必须</w:t>
      </w:r>
      <w:r w:rsidRPr="00384975">
        <w:rPr>
          <w:rFonts w:ascii="宋体" w:hAnsi="宋体" w:cs="宋体"/>
          <w:kern w:val="0"/>
          <w:sz w:val="24"/>
        </w:rPr>
        <w:t>具备有效期内的安全生产许可证</w:t>
      </w:r>
      <w:r w:rsidR="00DB192F">
        <w:rPr>
          <w:rFonts w:ascii="宋体" w:hAnsi="宋体" w:cs="宋体" w:hint="eastAsia"/>
          <w:kern w:val="0"/>
          <w:sz w:val="24"/>
        </w:rPr>
        <w:t>；</w:t>
      </w:r>
    </w:p>
    <w:p w:rsidR="00CA70AA" w:rsidRPr="00CA70AA" w:rsidRDefault="00DB192F" w:rsidP="00CA70AA">
      <w:pPr>
        <w:pStyle w:val="af9"/>
        <w:spacing w:line="360" w:lineRule="auto"/>
        <w:ind w:left="0" w:firstLineChars="200" w:firstLine="480"/>
        <w:rPr>
          <w:rFonts w:ascii="宋体" w:hAnsi="宋体"/>
          <w:kern w:val="0"/>
          <w:sz w:val="24"/>
          <w:szCs w:val="28"/>
        </w:rPr>
      </w:pPr>
      <w:r>
        <w:rPr>
          <w:rFonts w:ascii="宋体" w:hAnsi="宋体" w:cs="宋体" w:hint="eastAsia"/>
          <w:kern w:val="0"/>
          <w:sz w:val="24"/>
        </w:rPr>
        <w:t>2.2.5 谈判供应商必须提供所投产品主要设备原厂针对本项目的唯一授权书</w:t>
      </w:r>
      <w:r w:rsidR="00CA70AA">
        <w:rPr>
          <w:rFonts w:ascii="宋体" w:hAnsi="宋体" w:hint="eastAsia"/>
          <w:kern w:val="0"/>
          <w:sz w:val="24"/>
          <w:szCs w:val="28"/>
        </w:rPr>
        <w:t>。</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Pr="00C50781" w:rsidRDefault="0006570C">
      <w:pPr>
        <w:pStyle w:val="2"/>
        <w:spacing w:line="360" w:lineRule="auto"/>
        <w:rPr>
          <w:rFonts w:ascii="宋体" w:eastAsia="宋体" w:hAnsi="宋体"/>
        </w:rPr>
      </w:pPr>
      <w:bookmarkStart w:id="7" w:name="_Toc448757748"/>
      <w:r w:rsidRPr="00C50781">
        <w:rPr>
          <w:rFonts w:ascii="宋体" w:eastAsia="宋体" w:hAnsi="宋体" w:hint="eastAsia"/>
        </w:rPr>
        <w:t>3．竞争性谈判费用</w:t>
      </w:r>
      <w:bookmarkEnd w:id="7"/>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Pr="00C50781" w:rsidRDefault="0006570C">
      <w:pPr>
        <w:pStyle w:val="2"/>
        <w:spacing w:line="360" w:lineRule="auto"/>
        <w:rPr>
          <w:rFonts w:ascii="宋体" w:eastAsia="宋体" w:hAnsi="宋体"/>
        </w:rPr>
      </w:pPr>
      <w:bookmarkStart w:id="8" w:name="_Toc448757749"/>
      <w:r w:rsidRPr="00C50781">
        <w:rPr>
          <w:rFonts w:ascii="宋体" w:eastAsia="宋体" w:hAnsi="宋体" w:hint="eastAsia"/>
        </w:rPr>
        <w:lastRenderedPageBreak/>
        <w:t>4．法律适用</w:t>
      </w:r>
      <w:bookmarkEnd w:id="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本次竞争性谈判活动及由本次竞争性谈判产生的合同受中华人民共和国的法律制约和保护。</w:t>
      </w:r>
    </w:p>
    <w:p w:rsidR="0006570C" w:rsidRPr="00C50781" w:rsidRDefault="0006570C">
      <w:pPr>
        <w:pStyle w:val="2"/>
        <w:spacing w:line="360" w:lineRule="auto"/>
        <w:rPr>
          <w:rFonts w:ascii="宋体" w:eastAsia="宋体" w:hAnsi="宋体"/>
        </w:rPr>
      </w:pPr>
      <w:bookmarkStart w:id="9" w:name="_Toc321385701"/>
      <w:bookmarkStart w:id="10" w:name="_Toc448757750"/>
      <w:r w:rsidRPr="00C50781">
        <w:rPr>
          <w:rFonts w:ascii="宋体" w:eastAsia="宋体" w:hAnsi="宋体" w:hint="eastAsia"/>
        </w:rPr>
        <w:t>5．谈判采购文件的约束力</w:t>
      </w:r>
      <w:bookmarkEnd w:id="9"/>
      <w:bookmarkEnd w:id="1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5．1谈判供应商一旦参加竞争性谈判，即被认为接受了本谈判采购文件中的所有条款和规定。</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5.2 本谈判采购文件由采购人负责解释。</w:t>
      </w:r>
    </w:p>
    <w:p w:rsidR="0006570C" w:rsidRPr="00C50781" w:rsidRDefault="0006570C">
      <w:pPr>
        <w:pStyle w:val="2"/>
        <w:spacing w:line="360" w:lineRule="auto"/>
        <w:jc w:val="center"/>
        <w:rPr>
          <w:rFonts w:ascii="宋体" w:eastAsia="宋体" w:hAnsi="宋体"/>
        </w:rPr>
      </w:pPr>
      <w:bookmarkStart w:id="11" w:name="_Toc321385702"/>
      <w:bookmarkStart w:id="12" w:name="_Toc448757751"/>
      <w:r w:rsidRPr="00C50781">
        <w:rPr>
          <w:rFonts w:ascii="宋体" w:eastAsia="宋体" w:hAnsi="宋体" w:hint="eastAsia"/>
        </w:rPr>
        <w:t>二、谈判采购文件</w:t>
      </w:r>
      <w:bookmarkEnd w:id="11"/>
      <w:bookmarkEnd w:id="12"/>
    </w:p>
    <w:p w:rsidR="0006570C" w:rsidRPr="00C50781" w:rsidRDefault="0006570C">
      <w:pPr>
        <w:pStyle w:val="2"/>
        <w:spacing w:line="360" w:lineRule="auto"/>
        <w:rPr>
          <w:rFonts w:ascii="宋体" w:eastAsia="宋体" w:hAnsi="宋体"/>
        </w:rPr>
      </w:pPr>
      <w:bookmarkStart w:id="13" w:name="_Toc321385703"/>
      <w:bookmarkStart w:id="14" w:name="_Toc448757752"/>
      <w:r w:rsidRPr="00C50781">
        <w:rPr>
          <w:rFonts w:ascii="宋体" w:eastAsia="宋体" w:hAnsi="宋体" w:hint="eastAsia"/>
        </w:rPr>
        <w:t>6．谈判采购文件的组成</w:t>
      </w:r>
      <w:bookmarkEnd w:id="13"/>
      <w:bookmarkEnd w:id="1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6.l 谈判采购文件由四部分组成，包括：</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第一章  谈判供应商须知</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第二章  采购清单</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第三章  合同条款</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第四章  谈判响应文件格式</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请仔细检查谈判采购文件是否齐全，如有缺漏，请立即与采购人联系解决。</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6.2 谈判供应商被视为充分熟悉本竞争性谈判项目与履行合同有关的各种情况，本谈判采购文件不再对此进行描述。</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Pr="00C50781" w:rsidRDefault="0006570C">
      <w:pPr>
        <w:pStyle w:val="2"/>
        <w:spacing w:line="360" w:lineRule="auto"/>
        <w:rPr>
          <w:rFonts w:ascii="宋体" w:eastAsia="宋体" w:hAnsi="宋体"/>
        </w:rPr>
      </w:pPr>
      <w:bookmarkStart w:id="15" w:name="_Toc321385704"/>
      <w:bookmarkStart w:id="16" w:name="_Toc448757753"/>
      <w:r w:rsidRPr="00C50781">
        <w:rPr>
          <w:rFonts w:ascii="宋体" w:eastAsia="宋体" w:hAnsi="宋体" w:hint="eastAsia"/>
        </w:rPr>
        <w:t>7．谈判采购文件的澄清</w:t>
      </w:r>
      <w:bookmarkEnd w:id="15"/>
      <w:bookmarkEnd w:id="1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若谈判供应商对谈判采购文件有疑点，可用书面形式在竞争性谈判响应文件递交截止时间三天前通知采购人。</w:t>
      </w:r>
    </w:p>
    <w:p w:rsidR="0006570C" w:rsidRPr="00C50781" w:rsidRDefault="0006570C">
      <w:pPr>
        <w:pStyle w:val="2"/>
        <w:rPr>
          <w:rFonts w:ascii="宋体" w:eastAsia="宋体" w:hAnsi="宋体"/>
        </w:rPr>
      </w:pPr>
      <w:bookmarkStart w:id="17" w:name="_Toc321385705"/>
      <w:bookmarkStart w:id="18" w:name="_Toc448757754"/>
      <w:r w:rsidRPr="00C50781">
        <w:rPr>
          <w:rFonts w:ascii="宋体" w:eastAsia="宋体" w:hAnsi="宋体" w:hint="eastAsia"/>
        </w:rPr>
        <w:lastRenderedPageBreak/>
        <w:t>8．谈判采购文件的更正或补充</w:t>
      </w:r>
      <w:bookmarkEnd w:id="17"/>
      <w:bookmarkEnd w:id="1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8.2 对谈判采购文件的更正，采购人将以传真方式通知所有谈判供应商。澄清文件将作为谈判采购文件的组成部分，对所有谈判供应商有约束力。</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8.3 当谈判采购文件与澄清文件相矛盾时，以采购人最后发出的澄清文件为准。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Pr="00C50781" w:rsidRDefault="0006570C">
      <w:pPr>
        <w:pStyle w:val="2"/>
        <w:spacing w:line="360" w:lineRule="auto"/>
        <w:jc w:val="center"/>
        <w:rPr>
          <w:rFonts w:ascii="宋体" w:eastAsia="宋体" w:hAnsi="宋体"/>
        </w:rPr>
      </w:pPr>
      <w:bookmarkStart w:id="19" w:name="_Toc321385706"/>
      <w:bookmarkStart w:id="20" w:name="_Toc448757755"/>
      <w:r w:rsidRPr="00C50781">
        <w:rPr>
          <w:rFonts w:ascii="宋体" w:eastAsia="宋体" w:hAnsi="宋体" w:hint="eastAsia"/>
        </w:rPr>
        <w:t>三  谈判响应文件</w:t>
      </w:r>
      <w:bookmarkEnd w:id="19"/>
      <w:bookmarkEnd w:id="20"/>
    </w:p>
    <w:p w:rsidR="0006570C" w:rsidRPr="00C50781" w:rsidRDefault="0006570C">
      <w:pPr>
        <w:pStyle w:val="2"/>
        <w:rPr>
          <w:rFonts w:ascii="宋体" w:eastAsia="宋体" w:hAnsi="宋体"/>
        </w:rPr>
      </w:pPr>
      <w:bookmarkStart w:id="21" w:name="_Toc321385707"/>
      <w:bookmarkStart w:id="22" w:name="_Toc448757756"/>
      <w:r w:rsidRPr="00C50781">
        <w:rPr>
          <w:rFonts w:ascii="宋体" w:eastAsia="宋体" w:hAnsi="宋体" w:hint="eastAsia"/>
        </w:rPr>
        <w:t>9．谈判响应文件的语言及度量衡</w:t>
      </w:r>
      <w:bookmarkEnd w:id="21"/>
      <w:bookmarkEnd w:id="2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9.l 谈判响应文件以及谈判供应商与采购人之间的所有书面往来都应用简体中文书写。</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9.3 除在谈判采购文件第四章中另有规定外，度量衡单位应使用国际单位制。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9.4 本谈判响应文件所表达的时间均为北京时间。</w:t>
      </w:r>
    </w:p>
    <w:p w:rsidR="0006570C" w:rsidRPr="00C50781" w:rsidRDefault="0006570C">
      <w:pPr>
        <w:pStyle w:val="2"/>
        <w:rPr>
          <w:rFonts w:ascii="宋体" w:eastAsia="宋体" w:hAnsi="宋体"/>
        </w:rPr>
      </w:pPr>
      <w:bookmarkStart w:id="23" w:name="_Toc321385708"/>
      <w:bookmarkStart w:id="24" w:name="_Toc448757757"/>
      <w:r w:rsidRPr="00C50781">
        <w:rPr>
          <w:rFonts w:ascii="宋体" w:eastAsia="宋体" w:hAnsi="宋体" w:hint="eastAsia"/>
        </w:rPr>
        <w:t>10．谈判响应文件的组成</w:t>
      </w:r>
      <w:bookmarkEnd w:id="23"/>
      <w:bookmarkEnd w:id="2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10.l 谈判响应文件应包括以下部分（目录及有关格式按谈判采购文件第四章“谈判响应文件格式”要求）：</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10.1.l谈判函、谈判报价及项目相关文件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 xml:space="preserve">10.1.2 谈判供应商资格证明文件 </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10.2谈判供应商未按谈判采购文件的要求提供资料，或未对谈判采购文件做出实质性响应，将导致谈判响应文件被视为无效。</w:t>
      </w:r>
    </w:p>
    <w:p w:rsidR="0006570C" w:rsidRPr="00C50781" w:rsidRDefault="0006570C">
      <w:pPr>
        <w:pStyle w:val="2"/>
        <w:rPr>
          <w:rFonts w:ascii="宋体" w:eastAsia="宋体" w:hAnsi="宋体"/>
        </w:rPr>
      </w:pPr>
      <w:bookmarkStart w:id="25" w:name="_Toc321385709"/>
      <w:bookmarkStart w:id="26" w:name="_Toc448757758"/>
      <w:r w:rsidRPr="00C50781">
        <w:rPr>
          <w:rFonts w:ascii="宋体" w:eastAsia="宋体" w:hAnsi="宋体" w:hint="eastAsia"/>
        </w:rPr>
        <w:t>11．谈判报价</w:t>
      </w:r>
      <w:bookmarkEnd w:id="25"/>
      <w:bookmarkEnd w:id="2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11.2 采购人不接受备选的谈判方案或有选择的报价。</w:t>
      </w:r>
    </w:p>
    <w:p w:rsidR="0006570C" w:rsidRPr="00C50781" w:rsidRDefault="0006570C">
      <w:pPr>
        <w:pStyle w:val="2"/>
        <w:rPr>
          <w:rFonts w:ascii="宋体" w:eastAsia="宋体" w:hAnsi="宋体"/>
        </w:rPr>
      </w:pPr>
      <w:bookmarkStart w:id="27" w:name="_Toc321385710"/>
      <w:bookmarkStart w:id="28" w:name="_Toc448757759"/>
      <w:r w:rsidRPr="00C50781">
        <w:rPr>
          <w:rFonts w:ascii="宋体" w:eastAsia="宋体" w:hAnsi="宋体" w:hint="eastAsia"/>
        </w:rPr>
        <w:t>12 .谈判报价的货币</w:t>
      </w:r>
      <w:bookmarkEnd w:id="27"/>
      <w:bookmarkEnd w:id="2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本次谈判采购的报价均须以人民币表示。谈判采购文件另有规定的，从其规定。</w:t>
      </w:r>
    </w:p>
    <w:p w:rsidR="0006570C" w:rsidRPr="00C50781" w:rsidRDefault="0006570C">
      <w:pPr>
        <w:pStyle w:val="2"/>
        <w:rPr>
          <w:rFonts w:ascii="宋体" w:eastAsia="宋体" w:hAnsi="宋体"/>
        </w:rPr>
      </w:pPr>
      <w:bookmarkStart w:id="29" w:name="_Toc321385711"/>
      <w:bookmarkStart w:id="30" w:name="_Toc448757760"/>
      <w:r w:rsidRPr="00C50781">
        <w:rPr>
          <w:rFonts w:ascii="宋体" w:eastAsia="宋体" w:hAnsi="宋体" w:hint="eastAsia"/>
        </w:rPr>
        <w:t>13 .竞争性谈判保证金</w:t>
      </w:r>
      <w:bookmarkEnd w:id="29"/>
      <w:bookmarkEnd w:id="3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13.1 竞争性谈判保证金是参加本项目谈判的必要条件，金额按谈判采购文件前附表的要求执行。</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13.2 竞争性谈判保证金必须在谈判响应文件递交截止时间前交纳。</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13.3 保证金的交纳形式为有效银行转账支票、银行汇票等（采购人不接受现金或其他形式的保证金）。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13.4 若谈判供应商不按第 13.1、13.2和13.3条的规定缴纳竞争性谈判保证金，其谈判响应文件将被拒绝接受。</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 竞争性谈判保证金的退还</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13.5.l 成交候选人的竞争性谈判保证金在其与采购人签订合同后自动转为履约保证金。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13.5.2</w:t>
      </w:r>
      <w:r w:rsidRPr="00C50781">
        <w:rPr>
          <w:rFonts w:hAnsi="宋体" w:hint="eastAsia"/>
          <w:sz w:val="24"/>
          <w:szCs w:val="28"/>
        </w:rPr>
        <w:t>非成交</w:t>
      </w:r>
      <w:r w:rsidRPr="00C50781">
        <w:rPr>
          <w:rFonts w:ascii="宋体" w:hAnsi="宋体" w:hint="eastAsia"/>
          <w:kern w:val="0"/>
          <w:sz w:val="24"/>
          <w:szCs w:val="28"/>
        </w:rPr>
        <w:t>候选人</w:t>
      </w:r>
      <w:r w:rsidRPr="00C50781">
        <w:rPr>
          <w:rFonts w:hAnsi="宋体" w:hint="eastAsia"/>
          <w:sz w:val="24"/>
          <w:szCs w:val="28"/>
        </w:rPr>
        <w:t>供应商在采购人发出成交通知书后根据采购人的相关财务规定向采购人申请无息退还竞争性谈判保证金。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13.6 发生下列情况之一，竞争性谈判保证金将不予退还：</w:t>
      </w:r>
    </w:p>
    <w:p w:rsidR="0006570C" w:rsidRPr="00C50781" w:rsidRDefault="0006570C">
      <w:pPr>
        <w:spacing w:line="360" w:lineRule="auto"/>
        <w:ind w:firstLine="480"/>
        <w:rPr>
          <w:rFonts w:hAnsi="宋体"/>
          <w:sz w:val="24"/>
          <w:szCs w:val="28"/>
        </w:rPr>
      </w:pPr>
      <w:r w:rsidRPr="00C50781">
        <w:rPr>
          <w:rFonts w:hAnsi="宋体" w:hint="eastAsia"/>
          <w:sz w:val="24"/>
          <w:szCs w:val="28"/>
        </w:rPr>
        <w:t>（1）谈判供应商在竞争性谈判有效期内放弃或撤回谈判响应文件；</w:t>
      </w:r>
    </w:p>
    <w:p w:rsidR="0006570C" w:rsidRPr="00C50781" w:rsidRDefault="0006570C">
      <w:pPr>
        <w:spacing w:line="360" w:lineRule="auto"/>
        <w:ind w:firstLine="480"/>
        <w:rPr>
          <w:rFonts w:hAnsi="宋体"/>
          <w:sz w:val="24"/>
          <w:szCs w:val="28"/>
        </w:rPr>
      </w:pPr>
      <w:r w:rsidRPr="00C50781">
        <w:rPr>
          <w:rFonts w:hAnsi="宋体" w:hint="eastAsia"/>
          <w:sz w:val="24"/>
          <w:szCs w:val="28"/>
        </w:rPr>
        <w:lastRenderedPageBreak/>
        <w:t>（2）成交候选人供应商不按规定签订合同；</w:t>
      </w:r>
    </w:p>
    <w:p w:rsidR="0006570C" w:rsidRPr="00C50781" w:rsidRDefault="0006570C">
      <w:pPr>
        <w:spacing w:line="360" w:lineRule="auto"/>
        <w:ind w:firstLine="480"/>
        <w:rPr>
          <w:rFonts w:hAnsi="宋体"/>
          <w:sz w:val="24"/>
          <w:szCs w:val="28"/>
        </w:rPr>
      </w:pPr>
      <w:r w:rsidRPr="00C50781">
        <w:rPr>
          <w:rFonts w:hAnsi="宋体" w:hint="eastAsia"/>
          <w:sz w:val="24"/>
          <w:szCs w:val="28"/>
        </w:rPr>
        <w:t>（3）谈判供应商提供虚假材料谋取中标、成交的；</w:t>
      </w:r>
    </w:p>
    <w:p w:rsidR="0006570C" w:rsidRPr="00C50781" w:rsidRDefault="0006570C">
      <w:pPr>
        <w:spacing w:line="360" w:lineRule="auto"/>
        <w:ind w:firstLine="480"/>
        <w:rPr>
          <w:rFonts w:hAnsi="宋体"/>
          <w:sz w:val="24"/>
          <w:szCs w:val="28"/>
        </w:rPr>
      </w:pPr>
      <w:r w:rsidRPr="00C50781">
        <w:rPr>
          <w:rFonts w:hAnsi="宋体" w:hint="eastAsia"/>
          <w:sz w:val="24"/>
          <w:szCs w:val="28"/>
        </w:rPr>
        <w:t>（4）采取不正当手段诋毁、排挤其他谈判供应商的；</w:t>
      </w:r>
    </w:p>
    <w:p w:rsidR="0006570C" w:rsidRPr="00C50781" w:rsidRDefault="0006570C">
      <w:pPr>
        <w:spacing w:line="360" w:lineRule="auto"/>
        <w:ind w:firstLine="480"/>
        <w:rPr>
          <w:rFonts w:hAnsi="宋体"/>
          <w:sz w:val="24"/>
          <w:szCs w:val="28"/>
        </w:rPr>
      </w:pPr>
      <w:r w:rsidRPr="00C50781">
        <w:rPr>
          <w:rFonts w:hAnsi="宋体" w:hint="eastAsia"/>
          <w:sz w:val="24"/>
          <w:szCs w:val="28"/>
        </w:rPr>
        <w:t>（5）与其他谈判供应商恶意串通的；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hAnsi="宋体" w:hint="eastAsia"/>
          <w:sz w:val="24"/>
          <w:szCs w:val="28"/>
        </w:rPr>
        <w:t>（</w:t>
      </w:r>
      <w:r w:rsidRPr="00C50781">
        <w:rPr>
          <w:rFonts w:hAnsi="宋体" w:hint="eastAsia"/>
          <w:sz w:val="24"/>
          <w:szCs w:val="28"/>
        </w:rPr>
        <w:t>6</w:t>
      </w:r>
      <w:r w:rsidRPr="00C50781">
        <w:rPr>
          <w:rFonts w:hAnsi="宋体" w:hint="eastAsia"/>
          <w:sz w:val="24"/>
          <w:szCs w:val="28"/>
        </w:rPr>
        <w:t>）向采购人相关人员行贿或者提供其他不正当利益的。</w:t>
      </w:r>
    </w:p>
    <w:p w:rsidR="0006570C" w:rsidRPr="00C50781" w:rsidRDefault="0006570C">
      <w:pPr>
        <w:pStyle w:val="2"/>
        <w:rPr>
          <w:rFonts w:ascii="宋体" w:eastAsia="宋体" w:hAnsi="宋体"/>
        </w:rPr>
      </w:pPr>
      <w:bookmarkStart w:id="31" w:name="_Toc321385712"/>
      <w:bookmarkStart w:id="32" w:name="_Toc448757761"/>
      <w:r w:rsidRPr="00C50781">
        <w:rPr>
          <w:rFonts w:ascii="宋体" w:eastAsia="宋体" w:hAnsi="宋体" w:hint="eastAsia"/>
        </w:rPr>
        <w:t>14．竞争性谈判有效期</w:t>
      </w:r>
      <w:bookmarkEnd w:id="31"/>
      <w:bookmarkEnd w:id="3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Pr="00C50781" w:rsidRDefault="0006570C">
      <w:pPr>
        <w:pStyle w:val="2"/>
        <w:rPr>
          <w:rFonts w:ascii="宋体" w:eastAsia="宋体" w:hAnsi="宋体"/>
        </w:rPr>
      </w:pPr>
      <w:bookmarkStart w:id="33" w:name="_Toc321385713"/>
      <w:bookmarkStart w:id="34" w:name="_Toc448757762"/>
      <w:r w:rsidRPr="00C50781">
        <w:rPr>
          <w:rFonts w:ascii="宋体" w:eastAsia="宋体" w:hAnsi="宋体" w:hint="eastAsia"/>
        </w:rPr>
        <w:t>15．谈判响应文件的签署及形式</w:t>
      </w:r>
      <w:bookmarkEnd w:id="33"/>
      <w:bookmarkEnd w:id="3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15.3 谈判响应文件如有错误必须修改时，修改处须由法人代表或其授权代表签署或加盖公章。</w:t>
      </w:r>
    </w:p>
    <w:p w:rsidR="0006570C" w:rsidRPr="00C50781" w:rsidRDefault="0006570C">
      <w:pPr>
        <w:pStyle w:val="2"/>
        <w:jc w:val="center"/>
        <w:rPr>
          <w:rFonts w:ascii="宋体" w:eastAsia="宋体" w:hAnsi="宋体"/>
        </w:rPr>
      </w:pPr>
      <w:bookmarkStart w:id="35" w:name="_Toc321385714"/>
      <w:bookmarkStart w:id="36" w:name="_Toc448757763"/>
      <w:r w:rsidRPr="00C50781">
        <w:rPr>
          <w:rFonts w:ascii="宋体" w:eastAsia="宋体" w:hAnsi="宋体" w:hint="eastAsia"/>
        </w:rPr>
        <w:lastRenderedPageBreak/>
        <w:t>四  谈判响应文件的递交</w:t>
      </w:r>
      <w:bookmarkEnd w:id="35"/>
      <w:bookmarkEnd w:id="36"/>
    </w:p>
    <w:p w:rsidR="0006570C" w:rsidRPr="00C50781" w:rsidRDefault="0006570C">
      <w:pPr>
        <w:pStyle w:val="2"/>
        <w:rPr>
          <w:rFonts w:ascii="宋体" w:eastAsia="宋体" w:hAnsi="宋体"/>
        </w:rPr>
      </w:pPr>
      <w:bookmarkStart w:id="37" w:name="_Toc321385715"/>
      <w:bookmarkStart w:id="38" w:name="_Toc448757764"/>
      <w:r w:rsidRPr="00C50781">
        <w:rPr>
          <w:rFonts w:ascii="宋体" w:eastAsia="宋体" w:hAnsi="宋体" w:hint="eastAsia"/>
        </w:rPr>
        <w:t>16．谈判响应文件的密封及标记</w:t>
      </w:r>
      <w:bookmarkEnd w:id="37"/>
      <w:bookmarkEnd w:id="3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16.l 谈判供应商应将谈判响应文件正本和所有副本分别密封在两个谈判专用袋（箱）中（正本一包，副本一包），并在谈判专用袋（箱）上标明“正本”、“副本”字样，封口处应加盖骑缝章或授权代表签字。</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16.2 谈判专用袋（箱）上须注明：</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（l）采购编号及项目名称；</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（2）分包号（如有）；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（3）谈判供应商的名称、地址、联系人、电话和传真。</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16.3 谈判响应文件未按第 16．l和 16．2条规定书写标记和密封者，采购人不对谈判响应文件被错放或先期启封负责。</w:t>
      </w:r>
    </w:p>
    <w:p w:rsidR="0006570C" w:rsidRPr="00C50781" w:rsidRDefault="0006570C">
      <w:pPr>
        <w:pStyle w:val="2"/>
        <w:rPr>
          <w:rFonts w:ascii="宋体" w:eastAsia="宋体" w:hAnsi="宋体"/>
        </w:rPr>
      </w:pPr>
      <w:bookmarkStart w:id="39" w:name="_Toc321385716"/>
      <w:bookmarkStart w:id="40" w:name="_Toc448757765"/>
      <w:r w:rsidRPr="00C50781">
        <w:rPr>
          <w:rFonts w:ascii="宋体" w:eastAsia="宋体" w:hAnsi="宋体" w:hint="eastAsia"/>
        </w:rPr>
        <w:t>17．竞争性谈判响应文件递交截止时间</w:t>
      </w:r>
      <w:bookmarkEnd w:id="39"/>
      <w:bookmarkEnd w:id="4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Pr="00C50781" w:rsidRDefault="0006570C">
      <w:pPr>
        <w:pStyle w:val="2"/>
        <w:rPr>
          <w:rFonts w:ascii="宋体" w:eastAsia="宋体" w:hAnsi="宋体"/>
        </w:rPr>
      </w:pPr>
      <w:bookmarkStart w:id="41" w:name="_Toc321385717"/>
      <w:bookmarkStart w:id="42" w:name="_Toc448757766"/>
      <w:r w:rsidRPr="00C50781">
        <w:rPr>
          <w:rFonts w:ascii="宋体" w:eastAsia="宋体" w:hAnsi="宋体" w:hint="eastAsia"/>
        </w:rPr>
        <w:t>18．迟交的谈判响应文件</w:t>
      </w:r>
      <w:bookmarkEnd w:id="41"/>
      <w:bookmarkEnd w:id="4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在谈判响应文件递交截止时间后递交的谈判响应文件，采购人将拒绝接受。</w:t>
      </w:r>
    </w:p>
    <w:p w:rsidR="0006570C" w:rsidRPr="00C50781" w:rsidRDefault="0006570C">
      <w:pPr>
        <w:pStyle w:val="2"/>
        <w:rPr>
          <w:rFonts w:ascii="宋体" w:eastAsia="宋体" w:hAnsi="宋体"/>
        </w:rPr>
      </w:pPr>
      <w:bookmarkStart w:id="43" w:name="_Toc321385718"/>
      <w:bookmarkStart w:id="44" w:name="_Toc448757767"/>
      <w:r w:rsidRPr="00C50781">
        <w:rPr>
          <w:rFonts w:ascii="宋体" w:eastAsia="宋体" w:hAnsi="宋体" w:hint="eastAsia"/>
        </w:rPr>
        <w:t>19．谈判响应文件的修改和撤回</w:t>
      </w:r>
      <w:bookmarkEnd w:id="43"/>
      <w:bookmarkEnd w:id="4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19.3 谈判供应商不得在竞争性谈判响应文件递交截止时间起至竞争性谈判有效期满前撤回谈判响应文件，否则竞争性谈判保证金将被没收。该谈判供应商的谈判响应文件不予退还。</w:t>
      </w:r>
    </w:p>
    <w:p w:rsidR="0006570C" w:rsidRPr="00C50781" w:rsidRDefault="0006570C">
      <w:pPr>
        <w:pStyle w:val="2"/>
        <w:jc w:val="center"/>
        <w:rPr>
          <w:rFonts w:ascii="宋体" w:eastAsia="宋体" w:hAnsi="宋体"/>
        </w:rPr>
      </w:pPr>
      <w:bookmarkStart w:id="45" w:name="_Toc321385719"/>
      <w:bookmarkStart w:id="46" w:name="_Toc448757768"/>
      <w:r w:rsidRPr="00C50781">
        <w:rPr>
          <w:rFonts w:ascii="宋体" w:eastAsia="宋体" w:hAnsi="宋体" w:hint="eastAsia"/>
        </w:rPr>
        <w:t>五  竞争性谈判及报价</w:t>
      </w:r>
      <w:bookmarkEnd w:id="45"/>
      <w:bookmarkEnd w:id="46"/>
    </w:p>
    <w:p w:rsidR="0006570C" w:rsidRPr="00C50781" w:rsidRDefault="0006570C">
      <w:pPr>
        <w:pStyle w:val="2"/>
        <w:rPr>
          <w:rFonts w:ascii="宋体" w:eastAsia="宋体" w:hAnsi="宋体"/>
        </w:rPr>
      </w:pPr>
      <w:bookmarkStart w:id="47" w:name="_Toc321385720"/>
      <w:bookmarkStart w:id="48" w:name="_Toc448757769"/>
      <w:r w:rsidRPr="00C50781">
        <w:rPr>
          <w:rFonts w:ascii="宋体" w:eastAsia="宋体" w:hAnsi="宋体" w:hint="eastAsia"/>
        </w:rPr>
        <w:t>20．竞争性谈判报价</w:t>
      </w:r>
      <w:bookmarkEnd w:id="47"/>
      <w:bookmarkEnd w:id="4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20.l 采购人按谈判采购文件前附表规定的时间和地点组织竞争性谈判及报价。</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20.6 按照第19条规定，同意撤回的谈判响应文件将不予拆封。</w:t>
      </w:r>
    </w:p>
    <w:p w:rsidR="0006570C" w:rsidRPr="00C50781" w:rsidRDefault="0006570C">
      <w:pPr>
        <w:pStyle w:val="af9"/>
        <w:spacing w:line="360" w:lineRule="auto"/>
        <w:ind w:left="0" w:firstLineChars="200" w:firstLine="480"/>
        <w:rPr>
          <w:rFonts w:ascii="宋体" w:hAnsi="宋体"/>
          <w:kern w:val="0"/>
          <w:sz w:val="24"/>
          <w:szCs w:val="28"/>
        </w:rPr>
      </w:pPr>
    </w:p>
    <w:p w:rsidR="0006570C" w:rsidRPr="00C50781" w:rsidRDefault="0006570C">
      <w:pPr>
        <w:pStyle w:val="2"/>
        <w:rPr>
          <w:rFonts w:ascii="宋体" w:eastAsia="宋体" w:hAnsi="宋体"/>
        </w:rPr>
      </w:pPr>
      <w:bookmarkStart w:id="49" w:name="_Toc321385722"/>
      <w:bookmarkStart w:id="50" w:name="_Toc448757770"/>
      <w:r w:rsidRPr="00C50781">
        <w:rPr>
          <w:rFonts w:ascii="宋体" w:eastAsia="宋体" w:hAnsi="宋体" w:hint="eastAsia"/>
        </w:rPr>
        <w:lastRenderedPageBreak/>
        <w:t>21．对谈判响应文件的资格性审查和符合性审查</w:t>
      </w:r>
      <w:bookmarkEnd w:id="49"/>
      <w:bookmarkEnd w:id="50"/>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21.l 资格性审查的内容包括：</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（1）资格证明</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（2）竞争性谈判保证金</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21.2 符合性审查的内容包括：</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（1）谈判响应文件的有效性(签署情况等)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（2）谈判响应文件的完整性(正本和副本数量、内容等)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（3）对谈判采购文件的响应程度（是否存在重大负偏离等）</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以上资格性审查和符合性审查的内容只要有一条不满足，则谈判响应文件无效。</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判断谈判响应文件的响应与否只根据谈判响应文件本身，而不寻求外部证据。</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 谈判小组在初审中，对算术错误的修正原则如下:</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21.4.l 谈判响应文件的大写金额和小写金额不一致的，以大写金额为准；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21.4.2 总价金额与按单价汇总金额不一致的，以单价金额计算结果为准；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21.4.3 单价金额小数点有明显错位的，以总价为准并修改单价；</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21.4.4 若谈判供应商不同意以上修正，谈判响应文件视为无效。</w:t>
      </w:r>
    </w:p>
    <w:p w:rsidR="0006570C" w:rsidRPr="00C50781" w:rsidRDefault="0006570C">
      <w:pPr>
        <w:pStyle w:val="2"/>
        <w:rPr>
          <w:rFonts w:ascii="宋体" w:eastAsia="宋体" w:hAnsi="宋体"/>
        </w:rPr>
      </w:pPr>
      <w:bookmarkStart w:id="51" w:name="_Toc321385723"/>
      <w:bookmarkStart w:id="52" w:name="_Toc448757771"/>
      <w:r w:rsidRPr="00C50781">
        <w:rPr>
          <w:rFonts w:ascii="宋体" w:eastAsia="宋体" w:hAnsi="宋体" w:hint="eastAsia"/>
        </w:rPr>
        <w:t>22. 具体谈判工作流程</w:t>
      </w:r>
      <w:bookmarkEnd w:id="51"/>
      <w:bookmarkEnd w:id="52"/>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22.1 谈判小组讨论、通过谈判工作流程和谈判要点。</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22.2 谈判小组审阅谈判响应文件。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22.4 谈判采购文件有实质性变动的，谈判小组将以书面形式通知所有参加谈判的谈判供应商。</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22.5 谈判结束后，谈判小组将要求所有“符合采购需求，质量和服务相等”的谈判供应商在规定时间内确定并提交最终报价,采购人将现场公开唱标。</w:t>
      </w:r>
      <w:r w:rsidR="000865DD" w:rsidRPr="00331254">
        <w:rPr>
          <w:rFonts w:ascii="宋体" w:hAnsi="宋体"/>
          <w:kern w:val="0"/>
          <w:sz w:val="24"/>
          <w:szCs w:val="28"/>
        </w:rPr>
        <w:t>如果采购需求无实质性变更，谈判供应商在最终报价时不能高于第一轮报价，否则该报价作废标处理</w:t>
      </w:r>
      <w:r w:rsidR="000865DD">
        <w:rPr>
          <w:rFonts w:ascii="宋体" w:hAnsi="宋体" w:hint="eastAsia"/>
          <w:kern w:val="0"/>
          <w:sz w:val="24"/>
          <w:szCs w:val="28"/>
        </w:rPr>
        <w:t>。</w:t>
      </w:r>
      <w:r w:rsidRPr="00C50781">
        <w:rPr>
          <w:rFonts w:ascii="宋体" w:hAnsi="宋体" w:hint="eastAsia"/>
          <w:kern w:val="0"/>
          <w:sz w:val="24"/>
          <w:szCs w:val="28"/>
        </w:rPr>
        <w:t>在规定时间内没有提交最终报价的谈判供应商，其谈判响应文件视为无效。</w:t>
      </w:r>
    </w:p>
    <w:p w:rsidR="0006570C" w:rsidRPr="00C50781" w:rsidRDefault="0006570C">
      <w:pPr>
        <w:pStyle w:val="2"/>
        <w:rPr>
          <w:rFonts w:ascii="宋体" w:eastAsia="宋体" w:hAnsi="宋体"/>
        </w:rPr>
      </w:pPr>
      <w:bookmarkStart w:id="53" w:name="_Toc321385724"/>
      <w:bookmarkStart w:id="54" w:name="_Toc448757772"/>
      <w:r w:rsidRPr="00C50781">
        <w:rPr>
          <w:rFonts w:ascii="宋体" w:eastAsia="宋体" w:hAnsi="宋体" w:hint="eastAsia"/>
        </w:rPr>
        <w:t>23．谈判响应文件的澄清</w:t>
      </w:r>
      <w:bookmarkEnd w:id="53"/>
      <w:bookmarkEnd w:id="5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23．l 在谈判期间，谈判小组有权要求谈判供应商对其谈判响应文件含义不明确、同类问题表述不一致或者有明显文字和计算错误的内容进行澄清。谈判供应商应派授权代表和技术人员按谈判小组通知的时间和地点接受询标。</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23.3 谈判供应商不按谈判小组规定的时间和地点作书面澄清，将视为放弃该权利。</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23.4 并非每个谈判供应商都将被询标。</w:t>
      </w:r>
    </w:p>
    <w:p w:rsidR="0006570C" w:rsidRPr="00C50781" w:rsidRDefault="0006570C">
      <w:pPr>
        <w:pStyle w:val="2"/>
        <w:rPr>
          <w:rFonts w:ascii="宋体" w:eastAsia="宋体" w:hAnsi="宋体"/>
        </w:rPr>
      </w:pPr>
      <w:bookmarkStart w:id="55" w:name="_Toc321385725"/>
      <w:bookmarkStart w:id="56" w:name="_Toc448757773"/>
      <w:r w:rsidRPr="00C50781">
        <w:rPr>
          <w:rFonts w:ascii="宋体" w:eastAsia="宋体" w:hAnsi="宋体" w:hint="eastAsia"/>
        </w:rPr>
        <w:t>24．确定成交供应商</w:t>
      </w:r>
      <w:bookmarkEnd w:id="55"/>
      <w:bookmarkEnd w:id="56"/>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24．l 谈判小组将对通过资格性审查和符合性审查的谈判响应文件进行评价和比较。</w:t>
      </w:r>
    </w:p>
    <w:p w:rsidR="0006570C" w:rsidRPr="00C50781" w:rsidRDefault="0006570C">
      <w:pPr>
        <w:tabs>
          <w:tab w:val="left" w:pos="0"/>
        </w:tabs>
        <w:spacing w:line="360" w:lineRule="auto"/>
        <w:ind w:right="17" w:firstLineChars="189" w:firstLine="454"/>
        <w:rPr>
          <w:rFonts w:hAnsi="宋体"/>
          <w:sz w:val="24"/>
          <w:szCs w:val="28"/>
        </w:rPr>
      </w:pPr>
      <w:r w:rsidRPr="00C50781">
        <w:rPr>
          <w:rFonts w:hAnsi="宋体" w:hint="eastAsia"/>
          <w:sz w:val="24"/>
          <w:szCs w:val="28"/>
        </w:rPr>
        <w:t>24．2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Pr="00C50781" w:rsidRDefault="0006570C">
      <w:pPr>
        <w:pStyle w:val="2"/>
        <w:rPr>
          <w:rFonts w:ascii="宋体" w:eastAsia="宋体" w:hAnsi="宋体"/>
        </w:rPr>
      </w:pPr>
      <w:bookmarkStart w:id="57" w:name="_Toc321385726"/>
      <w:bookmarkStart w:id="58" w:name="_Toc448757774"/>
      <w:r w:rsidRPr="00C50781">
        <w:rPr>
          <w:rFonts w:ascii="宋体" w:eastAsia="宋体" w:hAnsi="宋体" w:hint="eastAsia"/>
        </w:rPr>
        <w:t>25．谈判过程保密</w:t>
      </w:r>
      <w:bookmarkEnd w:id="57"/>
      <w:bookmarkEnd w:id="58"/>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25.2 谈判供应商不得探听上述信息，不得以任何行为影响谈判过程，否则其谈判响应文件将被作为无效谈判响应文件。</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25.3 在谈判期间，采购人将有专门人员与谈判供应商进行联络。</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 4 采购人和谈判小组不向未成交的谈判供应商解释未成交原因，也不对谈判过程中的细节问题进行公布。</w:t>
      </w:r>
    </w:p>
    <w:p w:rsidR="0006570C" w:rsidRPr="00C50781" w:rsidRDefault="0006570C">
      <w:pPr>
        <w:pStyle w:val="2"/>
        <w:rPr>
          <w:rFonts w:ascii="宋体" w:eastAsia="宋体" w:hAnsi="宋体"/>
        </w:rPr>
      </w:pPr>
      <w:bookmarkStart w:id="59" w:name="_Toc321385727"/>
      <w:bookmarkStart w:id="60" w:name="_Toc448757775"/>
      <w:r w:rsidRPr="00C50781">
        <w:rPr>
          <w:rFonts w:ascii="宋体" w:eastAsia="宋体" w:hAnsi="宋体" w:hint="eastAsia"/>
        </w:rPr>
        <w:t>26．谈判供应商不足三家的处理</w:t>
      </w:r>
      <w:bookmarkEnd w:id="59"/>
      <w:bookmarkEnd w:id="60"/>
    </w:p>
    <w:p w:rsidR="0006570C" w:rsidRPr="00C50781" w:rsidRDefault="0006570C" w:rsidP="008B107C">
      <w:pPr>
        <w:spacing w:line="360" w:lineRule="auto"/>
        <w:ind w:firstLineChars="200" w:firstLine="480"/>
        <w:rPr>
          <w:rFonts w:hAnsi="宋体"/>
          <w:sz w:val="24"/>
          <w:szCs w:val="28"/>
        </w:rPr>
      </w:pPr>
      <w:r w:rsidRPr="00C50781">
        <w:rPr>
          <w:rFonts w:hAnsi="宋体" w:hint="eastAsia"/>
          <w:sz w:val="24"/>
          <w:szCs w:val="28"/>
        </w:rPr>
        <w:t>26.1至谈判响应文件递交截止时间，谈判供应商不足3家以及在谈判期间出现符合专业条件的谈判供应商或者对采购文件做出实质性响应的谈判供应商不足3家的，</w:t>
      </w:r>
      <w:r w:rsidR="008B107C" w:rsidRPr="00C50781">
        <w:rPr>
          <w:rFonts w:hAnsi="宋体" w:hint="eastAsia"/>
          <w:sz w:val="24"/>
          <w:szCs w:val="28"/>
        </w:rPr>
        <w:t>采购项目流标</w:t>
      </w:r>
      <w:r w:rsidRPr="00C50781">
        <w:rPr>
          <w:rFonts w:hAnsi="宋体" w:hint="eastAsia"/>
          <w:sz w:val="24"/>
          <w:szCs w:val="28"/>
        </w:rPr>
        <w:t>。</w:t>
      </w:r>
    </w:p>
    <w:p w:rsidR="0006570C" w:rsidRPr="00C50781" w:rsidRDefault="0006570C">
      <w:pPr>
        <w:pStyle w:val="2"/>
        <w:jc w:val="center"/>
        <w:rPr>
          <w:rFonts w:ascii="宋体" w:eastAsia="宋体" w:hAnsi="宋体"/>
        </w:rPr>
      </w:pPr>
      <w:bookmarkStart w:id="61" w:name="_Toc321385728"/>
      <w:bookmarkStart w:id="62" w:name="_Toc448757776"/>
      <w:r w:rsidRPr="00C50781">
        <w:rPr>
          <w:rFonts w:ascii="宋体" w:eastAsia="宋体" w:hAnsi="宋体" w:hint="eastAsia"/>
        </w:rPr>
        <w:t>六  确定成交供应商及签约</w:t>
      </w:r>
      <w:bookmarkEnd w:id="61"/>
      <w:bookmarkEnd w:id="62"/>
    </w:p>
    <w:p w:rsidR="0006570C" w:rsidRPr="00C50781" w:rsidRDefault="0006570C">
      <w:pPr>
        <w:pStyle w:val="2"/>
        <w:rPr>
          <w:rFonts w:ascii="宋体" w:eastAsia="宋体" w:hAnsi="宋体"/>
        </w:rPr>
      </w:pPr>
      <w:bookmarkStart w:id="63" w:name="_Toc321385729"/>
      <w:bookmarkStart w:id="64" w:name="_Toc448757777"/>
      <w:r w:rsidRPr="00C50781">
        <w:rPr>
          <w:rFonts w:ascii="宋体" w:eastAsia="宋体" w:hAnsi="宋体" w:hint="eastAsia"/>
        </w:rPr>
        <w:t>27．确定成交供应商的原则</w:t>
      </w:r>
      <w:bookmarkEnd w:id="63"/>
      <w:bookmarkEnd w:id="64"/>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28.2 谈判供应商出现下列情况之一的，将被取消成交候选人资格：</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（1）提供虚假材料谋取中标、成交的；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（2）采取不正当手段诋毁、排挤其他谈判供应商的；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（3）与采购人、其他谈判供应商恶意串通的；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（4）向采购人行贿或者提供其他不正当利益的；</w:t>
      </w:r>
    </w:p>
    <w:p w:rsidR="0006570C" w:rsidRPr="00C50781" w:rsidRDefault="0006570C">
      <w:pPr>
        <w:pStyle w:val="af9"/>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（5）不符合法律、法规的规定。</w:t>
      </w:r>
    </w:p>
    <w:p w:rsidR="0006570C" w:rsidRPr="00C50781" w:rsidRDefault="0006570C">
      <w:pPr>
        <w:pStyle w:val="2"/>
        <w:rPr>
          <w:rFonts w:ascii="宋体" w:eastAsia="宋体" w:hAnsi="宋体"/>
        </w:rPr>
      </w:pPr>
      <w:bookmarkStart w:id="65" w:name="_Toc321385730"/>
      <w:bookmarkStart w:id="66" w:name="_Toc448757778"/>
      <w:r w:rsidRPr="00C50781">
        <w:rPr>
          <w:rFonts w:ascii="宋体" w:eastAsia="宋体" w:hAnsi="宋体" w:hint="eastAsia"/>
        </w:rPr>
        <w:t>28. 质疑处理</w:t>
      </w:r>
      <w:bookmarkEnd w:id="65"/>
      <w:bookmarkEnd w:id="66"/>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Pr="00C50781" w:rsidRDefault="0006570C">
      <w:pPr>
        <w:pStyle w:val="2"/>
        <w:rPr>
          <w:rFonts w:ascii="宋体" w:eastAsia="宋体" w:hAnsi="宋体"/>
        </w:rPr>
      </w:pPr>
      <w:bookmarkStart w:id="67" w:name="_Toc321385732"/>
      <w:bookmarkStart w:id="68" w:name="_Toc448757779"/>
      <w:r w:rsidRPr="00C50781">
        <w:rPr>
          <w:rFonts w:ascii="宋体" w:eastAsia="宋体" w:hAnsi="宋体" w:hint="eastAsia"/>
        </w:rPr>
        <w:lastRenderedPageBreak/>
        <w:t>29．签订合同</w:t>
      </w:r>
      <w:bookmarkEnd w:id="67"/>
      <w:bookmarkEnd w:id="68"/>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29.2 谈判采购文件、成交供应商的谈判响应文件及谈判过程中有关澄清文件、成交通知书均应作为合同附件。</w:t>
      </w:r>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rsidR="0006570C" w:rsidRPr="00C50781" w:rsidRDefault="0006570C">
      <w:pPr>
        <w:pStyle w:val="af9"/>
        <w:spacing w:line="360" w:lineRule="auto"/>
        <w:ind w:left="0" w:firstLineChars="200" w:firstLine="480"/>
        <w:rPr>
          <w:rFonts w:ascii="宋体" w:hAnsi="宋体"/>
          <w:kern w:val="0"/>
          <w:sz w:val="24"/>
          <w:szCs w:val="28"/>
        </w:rPr>
      </w:pPr>
    </w:p>
    <w:p w:rsidR="0006570C" w:rsidRPr="00C50781" w:rsidRDefault="0006570C">
      <w:pPr>
        <w:pStyle w:val="1"/>
        <w:spacing w:line="360" w:lineRule="auto"/>
        <w:jc w:val="center"/>
        <w:rPr>
          <w:rFonts w:hAnsi="宋体"/>
        </w:rPr>
      </w:pPr>
      <w:bookmarkStart w:id="69" w:name="_Toc279410003"/>
      <w:r w:rsidRPr="00C50781">
        <w:rPr>
          <w:rFonts w:hAnsi="宋体"/>
        </w:rPr>
        <w:br w:type="page"/>
      </w:r>
      <w:bookmarkStart w:id="70" w:name="_Toc448757780"/>
      <w:r w:rsidRPr="00C50781">
        <w:rPr>
          <w:rFonts w:hAnsi="宋体" w:hint="eastAsia"/>
        </w:rPr>
        <w:lastRenderedPageBreak/>
        <w:t xml:space="preserve">第二章  </w:t>
      </w:r>
      <w:bookmarkStart w:id="71" w:name="_Toc280190841"/>
      <w:bookmarkStart w:id="72" w:name="_Toc296526528"/>
      <w:r w:rsidRPr="00C50781">
        <w:rPr>
          <w:rFonts w:hAnsi="宋体" w:hint="eastAsia"/>
        </w:rPr>
        <w:t>采购清单</w:t>
      </w:r>
      <w:bookmarkEnd w:id="70"/>
    </w:p>
    <w:p w:rsidR="00121701" w:rsidRPr="00740E84" w:rsidRDefault="00121701" w:rsidP="00121701">
      <w:pPr>
        <w:pStyle w:val="3"/>
        <w:spacing w:line="240" w:lineRule="auto"/>
      </w:pPr>
      <w:bookmarkStart w:id="73" w:name="_Toc401819696"/>
      <w:bookmarkStart w:id="74" w:name="_Toc448757781"/>
      <w:bookmarkStart w:id="75" w:name="_Toc401819700"/>
      <w:bookmarkEnd w:id="71"/>
      <w:bookmarkEnd w:id="72"/>
      <w:r w:rsidRPr="00740E84">
        <w:rPr>
          <w:rFonts w:hint="eastAsia"/>
        </w:rPr>
        <w:t>一、</w:t>
      </w:r>
      <w:bookmarkEnd w:id="73"/>
      <w:r>
        <w:rPr>
          <w:rFonts w:hint="eastAsia"/>
        </w:rPr>
        <w:t>项目概况</w:t>
      </w:r>
      <w:bookmarkEnd w:id="74"/>
    </w:p>
    <w:p w:rsidR="005F2C6A" w:rsidRPr="005F2C6A" w:rsidRDefault="005F2C6A" w:rsidP="005F2C6A">
      <w:pPr>
        <w:spacing w:line="360" w:lineRule="auto"/>
        <w:ind w:firstLineChars="200" w:firstLine="480"/>
        <w:rPr>
          <w:sz w:val="24"/>
          <w:szCs w:val="24"/>
        </w:rPr>
      </w:pPr>
      <w:bookmarkStart w:id="76" w:name="_Toc401819697"/>
      <w:r w:rsidRPr="005F2C6A">
        <w:rPr>
          <w:rFonts w:hint="eastAsia"/>
          <w:sz w:val="24"/>
          <w:szCs w:val="24"/>
        </w:rPr>
        <w:t>中和楼五楼会议室面积约200平米。</w:t>
      </w:r>
      <w:r w:rsidRPr="005F2C6A">
        <w:rPr>
          <w:sz w:val="24"/>
          <w:szCs w:val="24"/>
        </w:rPr>
        <w:t>会议室显示设备</w:t>
      </w:r>
      <w:r w:rsidRPr="005F2C6A">
        <w:rPr>
          <w:rFonts w:hint="eastAsia"/>
          <w:sz w:val="24"/>
          <w:szCs w:val="24"/>
        </w:rPr>
        <w:t>拟</w:t>
      </w:r>
      <w:r w:rsidRPr="005F2C6A">
        <w:rPr>
          <w:sz w:val="24"/>
          <w:szCs w:val="24"/>
        </w:rPr>
        <w:t>配置</w:t>
      </w:r>
      <w:r w:rsidRPr="005F2C6A">
        <w:rPr>
          <w:rFonts w:hint="eastAsia"/>
          <w:sz w:val="24"/>
          <w:szCs w:val="24"/>
        </w:rPr>
        <w:t>1台高清投影机，满足远角观看需求，分辨率为1920×1200，亮度6000流明，采用顶面吊装方式，视频信号可无线及有线接入，投影幕面为150英寸。</w:t>
      </w:r>
    </w:p>
    <w:p w:rsidR="005F2C6A" w:rsidRPr="005F2C6A" w:rsidRDefault="005F2C6A" w:rsidP="005F2C6A">
      <w:pPr>
        <w:spacing w:line="360" w:lineRule="auto"/>
        <w:ind w:firstLineChars="200" w:firstLine="480"/>
        <w:rPr>
          <w:rFonts w:ascii="Calibri" w:hAnsi="Calibri"/>
          <w:sz w:val="24"/>
          <w:szCs w:val="24"/>
        </w:rPr>
      </w:pPr>
      <w:r w:rsidRPr="005F2C6A">
        <w:rPr>
          <w:rFonts w:hint="eastAsia"/>
          <w:sz w:val="24"/>
          <w:szCs w:val="24"/>
        </w:rPr>
        <w:t>会议桌桌面拟设置2套桌面信息插座，可接入笔记本音频、视频（VGA）信号，</w:t>
      </w:r>
      <w:r w:rsidRPr="005F2C6A">
        <w:rPr>
          <w:rFonts w:ascii="Calibri" w:hAnsi="Calibri" w:hint="eastAsia"/>
          <w:sz w:val="24"/>
          <w:szCs w:val="24"/>
        </w:rPr>
        <w:t>VGA</w:t>
      </w:r>
      <w:r w:rsidRPr="005F2C6A">
        <w:rPr>
          <w:rFonts w:ascii="Calibri" w:hAnsi="Calibri" w:hint="eastAsia"/>
          <w:sz w:val="24"/>
          <w:szCs w:val="24"/>
        </w:rPr>
        <w:t>信号直接接入投影机，音频信号接入扩声系统；其中</w:t>
      </w:r>
      <w:r w:rsidRPr="005F2C6A">
        <w:rPr>
          <w:rFonts w:ascii="Calibri" w:hAnsi="Calibri" w:hint="eastAsia"/>
          <w:sz w:val="24"/>
          <w:szCs w:val="24"/>
        </w:rPr>
        <w:t>1</w:t>
      </w:r>
      <w:r w:rsidRPr="005F2C6A">
        <w:rPr>
          <w:rFonts w:ascii="Calibri" w:hAnsi="Calibri" w:hint="eastAsia"/>
          <w:sz w:val="24"/>
          <w:szCs w:val="24"/>
        </w:rPr>
        <w:t>个信息插座可接入</w:t>
      </w:r>
      <w:r w:rsidRPr="005F2C6A">
        <w:rPr>
          <w:rFonts w:ascii="Calibri" w:hAnsi="Calibri" w:hint="eastAsia"/>
          <w:sz w:val="24"/>
          <w:szCs w:val="24"/>
        </w:rPr>
        <w:t>HDMI</w:t>
      </w:r>
      <w:r w:rsidRPr="005F2C6A">
        <w:rPr>
          <w:rFonts w:ascii="Calibri" w:hAnsi="Calibri" w:hint="eastAsia"/>
          <w:sz w:val="24"/>
          <w:szCs w:val="24"/>
        </w:rPr>
        <w:t>信号，通过音视频信号分离器将视频信号接入投影机，音频信号接入扩声系统。</w:t>
      </w:r>
    </w:p>
    <w:p w:rsidR="005F2C6A" w:rsidRPr="005F2C6A" w:rsidRDefault="005F2C6A" w:rsidP="005F2C6A">
      <w:pPr>
        <w:spacing w:line="360" w:lineRule="auto"/>
        <w:ind w:firstLineChars="200" w:firstLine="480"/>
        <w:rPr>
          <w:rFonts w:ascii="Calibri" w:hAnsi="Calibri"/>
          <w:sz w:val="24"/>
          <w:szCs w:val="24"/>
        </w:rPr>
      </w:pPr>
      <w:r w:rsidRPr="005F2C6A">
        <w:rPr>
          <w:rFonts w:ascii="Calibri" w:hAnsi="Calibri"/>
          <w:sz w:val="24"/>
          <w:szCs w:val="24"/>
        </w:rPr>
        <w:t>主会议桌配置</w:t>
      </w:r>
      <w:r w:rsidRPr="005F2C6A">
        <w:rPr>
          <w:rFonts w:ascii="Calibri" w:hAnsi="Calibri" w:hint="eastAsia"/>
          <w:sz w:val="24"/>
          <w:szCs w:val="24"/>
        </w:rPr>
        <w:t>1</w:t>
      </w:r>
      <w:r w:rsidRPr="005F2C6A">
        <w:rPr>
          <w:rFonts w:ascii="Calibri" w:hAnsi="Calibri" w:hint="eastAsia"/>
          <w:sz w:val="24"/>
          <w:szCs w:val="24"/>
        </w:rPr>
        <w:t>套数字会议系统，共</w:t>
      </w:r>
      <w:r w:rsidRPr="005F2C6A">
        <w:rPr>
          <w:rFonts w:ascii="Calibri" w:hAnsi="Calibri" w:hint="eastAsia"/>
          <w:sz w:val="24"/>
          <w:szCs w:val="24"/>
        </w:rPr>
        <w:t>20</w:t>
      </w:r>
      <w:r w:rsidRPr="005F2C6A">
        <w:rPr>
          <w:rFonts w:ascii="Calibri" w:hAnsi="Calibri" w:hint="eastAsia"/>
          <w:sz w:val="24"/>
          <w:szCs w:val="24"/>
        </w:rPr>
        <w:t>只鹅颈话筒，包括</w:t>
      </w:r>
      <w:r w:rsidRPr="005F2C6A">
        <w:rPr>
          <w:rFonts w:ascii="Calibri" w:hAnsi="Calibri" w:hint="eastAsia"/>
          <w:sz w:val="24"/>
          <w:szCs w:val="24"/>
        </w:rPr>
        <w:t>1</w:t>
      </w:r>
      <w:r w:rsidRPr="005F2C6A">
        <w:rPr>
          <w:rFonts w:ascii="Calibri" w:hAnsi="Calibri" w:hint="eastAsia"/>
          <w:sz w:val="24"/>
          <w:szCs w:val="24"/>
        </w:rPr>
        <w:t>支主席机和</w:t>
      </w:r>
      <w:r w:rsidRPr="005F2C6A">
        <w:rPr>
          <w:rFonts w:ascii="Calibri" w:hAnsi="Calibri"/>
          <w:sz w:val="24"/>
          <w:szCs w:val="24"/>
        </w:rPr>
        <w:t>1</w:t>
      </w:r>
      <w:r w:rsidRPr="005F2C6A">
        <w:rPr>
          <w:rFonts w:ascii="Calibri" w:hAnsi="Calibri" w:hint="eastAsia"/>
          <w:sz w:val="24"/>
          <w:szCs w:val="24"/>
        </w:rPr>
        <w:t>9</w:t>
      </w:r>
      <w:r w:rsidRPr="005F2C6A">
        <w:rPr>
          <w:rFonts w:ascii="Calibri" w:hAnsi="Calibri" w:hint="eastAsia"/>
          <w:sz w:val="24"/>
          <w:szCs w:val="24"/>
        </w:rPr>
        <w:t>支代表机；另外配置</w:t>
      </w:r>
      <w:r w:rsidRPr="005F2C6A">
        <w:rPr>
          <w:rFonts w:ascii="Calibri" w:hAnsi="Calibri" w:hint="eastAsia"/>
          <w:sz w:val="24"/>
          <w:szCs w:val="24"/>
        </w:rPr>
        <w:t>2</w:t>
      </w:r>
      <w:r w:rsidRPr="005F2C6A">
        <w:rPr>
          <w:rFonts w:ascii="Calibri" w:hAnsi="Calibri" w:hint="eastAsia"/>
          <w:sz w:val="24"/>
          <w:szCs w:val="24"/>
        </w:rPr>
        <w:t>只无线手持话筒作为流动发言使用。</w:t>
      </w:r>
    </w:p>
    <w:p w:rsidR="005F2C6A" w:rsidRPr="005F2C6A" w:rsidRDefault="005F2C6A" w:rsidP="005F2C6A">
      <w:pPr>
        <w:spacing w:line="360" w:lineRule="auto"/>
        <w:ind w:firstLineChars="200" w:firstLine="480"/>
        <w:rPr>
          <w:rFonts w:ascii="Calibri" w:hAnsi="Calibri"/>
          <w:sz w:val="24"/>
          <w:szCs w:val="24"/>
        </w:rPr>
      </w:pPr>
      <w:r w:rsidRPr="005F2C6A">
        <w:rPr>
          <w:rFonts w:ascii="Calibri" w:hAnsi="Calibri"/>
          <w:sz w:val="24"/>
          <w:szCs w:val="24"/>
        </w:rPr>
        <w:t>会议室配置</w:t>
      </w:r>
      <w:r w:rsidRPr="005F2C6A">
        <w:rPr>
          <w:rFonts w:ascii="Calibri" w:hAnsi="Calibri"/>
          <w:sz w:val="24"/>
          <w:szCs w:val="24"/>
        </w:rPr>
        <w:t>2</w:t>
      </w:r>
      <w:r w:rsidRPr="005F2C6A">
        <w:rPr>
          <w:rFonts w:ascii="Calibri" w:hAnsi="Calibri" w:hint="eastAsia"/>
          <w:sz w:val="24"/>
          <w:szCs w:val="24"/>
        </w:rPr>
        <w:t>只全频音箱，另配置</w:t>
      </w:r>
      <w:r w:rsidRPr="005F2C6A">
        <w:rPr>
          <w:rFonts w:ascii="Calibri" w:hAnsi="Calibri" w:hint="eastAsia"/>
          <w:sz w:val="24"/>
          <w:szCs w:val="24"/>
        </w:rPr>
        <w:t>8</w:t>
      </w:r>
      <w:r w:rsidRPr="005F2C6A">
        <w:rPr>
          <w:rFonts w:ascii="Calibri" w:hAnsi="Calibri" w:hint="eastAsia"/>
          <w:sz w:val="24"/>
          <w:szCs w:val="24"/>
        </w:rPr>
        <w:t>只吸顶音箱作为补声，配置</w:t>
      </w:r>
      <w:r w:rsidRPr="005F2C6A">
        <w:rPr>
          <w:rFonts w:ascii="Calibri" w:hAnsi="Calibri" w:hint="eastAsia"/>
          <w:sz w:val="24"/>
          <w:szCs w:val="24"/>
        </w:rPr>
        <w:t>1</w:t>
      </w:r>
      <w:r w:rsidRPr="005F2C6A">
        <w:rPr>
          <w:rFonts w:ascii="Calibri" w:hAnsi="Calibri" w:hint="eastAsia"/>
          <w:sz w:val="24"/>
          <w:szCs w:val="24"/>
        </w:rPr>
        <w:t>台调音台用于声音控制。采用数字音频矩阵对音频信号进行处理；此配置可满足正常语言扩声要求，具有较好的语言清晰度，</w:t>
      </w:r>
      <w:r w:rsidRPr="005F2C6A">
        <w:rPr>
          <w:rFonts w:ascii="Calibri" w:hAnsi="Calibri" w:hint="eastAsia"/>
          <w:sz w:val="24"/>
          <w:szCs w:val="24"/>
        </w:rPr>
        <w:t>8</w:t>
      </w:r>
      <w:r w:rsidRPr="005F2C6A">
        <w:rPr>
          <w:rFonts w:ascii="Calibri" w:hAnsi="Calibri" w:hint="eastAsia"/>
          <w:sz w:val="24"/>
          <w:szCs w:val="24"/>
        </w:rPr>
        <w:t>只吸顶音箱可确保会场内声场的均匀度。</w:t>
      </w:r>
    </w:p>
    <w:p w:rsidR="00121701" w:rsidRDefault="00121701" w:rsidP="00121701">
      <w:pPr>
        <w:pStyle w:val="3"/>
        <w:spacing w:line="240" w:lineRule="auto"/>
      </w:pPr>
      <w:bookmarkStart w:id="77" w:name="_Toc448757782"/>
      <w:r w:rsidRPr="00513261">
        <w:rPr>
          <w:rFonts w:hint="eastAsia"/>
        </w:rPr>
        <w:t>二、</w:t>
      </w:r>
      <w:bookmarkEnd w:id="76"/>
      <w:r w:rsidR="005F2C6A">
        <w:rPr>
          <w:rFonts w:hint="eastAsia"/>
        </w:rPr>
        <w:t>配置清单</w:t>
      </w:r>
      <w:bookmarkEnd w:id="77"/>
    </w:p>
    <w:p w:rsidR="009C7D9B" w:rsidRPr="009C7D9B" w:rsidRDefault="009C7D9B" w:rsidP="009C7D9B">
      <w:pPr>
        <w:rPr>
          <w:rFonts w:ascii="仿宋_GB2312" w:eastAsia="仿宋_GB2312"/>
          <w:color w:val="FF0000"/>
          <w:sz w:val="24"/>
          <w:szCs w:val="24"/>
        </w:rPr>
      </w:pPr>
      <w:r w:rsidRPr="009C7D9B">
        <w:rPr>
          <w:rFonts w:ascii="仿宋_GB2312" w:eastAsia="仿宋_GB2312" w:hint="eastAsia"/>
          <w:color w:val="FF0000"/>
          <w:sz w:val="24"/>
          <w:szCs w:val="24"/>
        </w:rPr>
        <w:t>（主要设备提供原厂针对本项目的唯一授权）</w:t>
      </w:r>
    </w:p>
    <w:tbl>
      <w:tblPr>
        <w:tblW w:w="8704" w:type="dxa"/>
        <w:tblInd w:w="-176" w:type="dxa"/>
        <w:tblLook w:val="04A0"/>
      </w:tblPr>
      <w:tblGrid>
        <w:gridCol w:w="710"/>
        <w:gridCol w:w="1134"/>
        <w:gridCol w:w="3827"/>
        <w:gridCol w:w="669"/>
        <w:gridCol w:w="648"/>
        <w:gridCol w:w="1716"/>
      </w:tblGrid>
      <w:tr w:rsidR="00D01085" w:rsidRPr="003C3A6D" w:rsidTr="00D01085">
        <w:trPr>
          <w:trHeight w:val="24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6A" w:rsidRPr="003C3A6D" w:rsidRDefault="005F2C6A" w:rsidP="005F2C6A">
            <w:pPr>
              <w:widowControl/>
              <w:jc w:val="center"/>
              <w:rPr>
                <w:rFonts w:hAnsi="宋体" w:cs="宋体"/>
                <w:b/>
                <w:bCs/>
              </w:rPr>
            </w:pPr>
            <w:r>
              <w:rPr>
                <w:rFonts w:hAnsi="宋体" w:cs="宋体" w:hint="eastAsia"/>
                <w:b/>
                <w:bCs/>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F2C6A" w:rsidRPr="003C3A6D" w:rsidRDefault="005F2C6A" w:rsidP="005F2C6A">
            <w:pPr>
              <w:widowControl/>
              <w:jc w:val="center"/>
              <w:rPr>
                <w:rFonts w:hAnsi="宋体" w:cs="宋体"/>
                <w:b/>
                <w:bCs/>
              </w:rPr>
            </w:pPr>
            <w:r>
              <w:rPr>
                <w:rFonts w:hAnsi="宋体" w:cs="宋体" w:hint="eastAsia"/>
                <w:b/>
                <w:bCs/>
              </w:rPr>
              <w:t>设备</w:t>
            </w:r>
            <w:r w:rsidRPr="003C3A6D">
              <w:rPr>
                <w:rFonts w:hAnsi="宋体" w:cs="宋体" w:hint="eastAsia"/>
                <w:b/>
                <w:bCs/>
              </w:rPr>
              <w:t>名称</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F2C6A" w:rsidRPr="003C3A6D" w:rsidRDefault="005F2C6A" w:rsidP="005F2C6A">
            <w:pPr>
              <w:widowControl/>
              <w:jc w:val="center"/>
              <w:rPr>
                <w:rFonts w:hAnsi="宋体" w:cs="宋体"/>
                <w:b/>
                <w:bCs/>
              </w:rPr>
            </w:pPr>
            <w:r>
              <w:rPr>
                <w:rFonts w:hAnsi="宋体" w:cs="宋体" w:hint="eastAsia"/>
                <w:b/>
                <w:bCs/>
              </w:rPr>
              <w:t>技术</w:t>
            </w:r>
            <w:r w:rsidRPr="003C3A6D">
              <w:rPr>
                <w:rFonts w:hAnsi="宋体" w:cs="宋体" w:hint="eastAsia"/>
                <w:b/>
                <w:bCs/>
              </w:rPr>
              <w:t>参数</w:t>
            </w:r>
          </w:p>
        </w:tc>
        <w:tc>
          <w:tcPr>
            <w:tcW w:w="669" w:type="dxa"/>
            <w:tcBorders>
              <w:top w:val="single" w:sz="4" w:space="0" w:color="auto"/>
              <w:left w:val="nil"/>
              <w:bottom w:val="single" w:sz="4" w:space="0" w:color="auto"/>
              <w:right w:val="single" w:sz="4" w:space="0" w:color="auto"/>
            </w:tcBorders>
            <w:shd w:val="clear" w:color="auto" w:fill="auto"/>
            <w:vAlign w:val="center"/>
            <w:hideMark/>
          </w:tcPr>
          <w:p w:rsidR="005F2C6A" w:rsidRPr="003C3A6D" w:rsidRDefault="005F2C6A" w:rsidP="005F2C6A">
            <w:pPr>
              <w:widowControl/>
              <w:jc w:val="center"/>
              <w:rPr>
                <w:rFonts w:hAnsi="宋体" w:cs="宋体"/>
                <w:b/>
                <w:bCs/>
              </w:rPr>
            </w:pPr>
            <w:r w:rsidRPr="003C3A6D">
              <w:rPr>
                <w:rFonts w:hAnsi="宋体" w:cs="宋体" w:hint="eastAsia"/>
                <w:b/>
                <w:bCs/>
              </w:rPr>
              <w:t>单位</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5F2C6A" w:rsidRPr="003C3A6D" w:rsidRDefault="005F2C6A" w:rsidP="005F2C6A">
            <w:pPr>
              <w:widowControl/>
              <w:jc w:val="center"/>
              <w:rPr>
                <w:rFonts w:hAnsi="宋体" w:cs="宋体"/>
                <w:b/>
                <w:bCs/>
              </w:rPr>
            </w:pPr>
            <w:r w:rsidRPr="003C3A6D">
              <w:rPr>
                <w:rFonts w:hAnsi="宋体" w:cs="宋体" w:hint="eastAsia"/>
                <w:b/>
                <w:bCs/>
              </w:rPr>
              <w:t>数量</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5F2C6A" w:rsidRPr="003C3A6D" w:rsidRDefault="005F2C6A" w:rsidP="005F2C6A">
            <w:pPr>
              <w:widowControl/>
              <w:jc w:val="center"/>
              <w:rPr>
                <w:rFonts w:hAnsi="宋体" w:cs="宋体"/>
                <w:b/>
                <w:bCs/>
              </w:rPr>
            </w:pPr>
            <w:r w:rsidRPr="003C3A6D">
              <w:rPr>
                <w:rFonts w:hAnsi="宋体" w:cs="宋体" w:hint="eastAsia"/>
                <w:b/>
                <w:bCs/>
              </w:rPr>
              <w:t>推荐品牌</w:t>
            </w:r>
          </w:p>
        </w:tc>
      </w:tr>
      <w:tr w:rsidR="005F2C6A" w:rsidRPr="003C3A6D" w:rsidTr="00D01085">
        <w:trPr>
          <w:trHeight w:val="243"/>
        </w:trPr>
        <w:tc>
          <w:tcPr>
            <w:tcW w:w="87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rPr>
                <w:rFonts w:hAnsi="宋体" w:cs="宋体"/>
                <w:b/>
                <w:bCs/>
                <w:color w:val="000000"/>
              </w:rPr>
            </w:pPr>
            <w:r w:rsidRPr="003C3A6D">
              <w:rPr>
                <w:rFonts w:hAnsi="宋体" w:cs="宋体" w:hint="eastAsia"/>
                <w:b/>
                <w:bCs/>
                <w:color w:val="000000"/>
              </w:rPr>
              <w:t>投影显示系统</w:t>
            </w:r>
          </w:p>
        </w:tc>
      </w:tr>
      <w:tr w:rsidR="00D01085" w:rsidRPr="003C3A6D" w:rsidTr="00D01085">
        <w:trPr>
          <w:trHeight w:val="19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高清投影机</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3LCD成像，亮度：6000 流明，分辨率：1920×1200，对比度：5000:1，支持镜头位移，支持无线网络投影，内置融合功能，支持弧形矫正，在局域网内可同时接入32 台电脑，允许有四台电脑的显示内容同时投影在画面上，可通过接入局域网的每台电脑控制图像的切换。</w:t>
            </w:r>
            <w:r w:rsidRPr="003C3A6D">
              <w:rPr>
                <w:rFonts w:hAnsi="宋体" w:cs="宋体" w:hint="eastAsia"/>
                <w:color w:val="000000"/>
              </w:rPr>
              <w:br/>
              <w:t>信号输入：复合视频: RCA x 1，S-Video: Mini DIN，分量视频: 5-BNC， D-sub 15pin x 1（蓝色）</w:t>
            </w:r>
            <w:r w:rsidRPr="003C3A6D">
              <w:rPr>
                <w:rFonts w:hAnsi="宋体" w:cs="宋体" w:hint="eastAsia"/>
                <w:color w:val="000000"/>
              </w:rPr>
              <w:br/>
              <w:t>( 模拟RGB 接口)，视频RGB:5-BNC，D-sub 15pin x 1（蓝色） ( 模拟RGB 接口)、HDMI×1、DisplayPort x 1、RJ45 x 1</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台</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爱普生、索尼、松下</w:t>
            </w:r>
          </w:p>
        </w:tc>
      </w:tr>
      <w:tr w:rsidR="00D01085" w:rsidRPr="003C3A6D" w:rsidTr="00D01085">
        <w:trPr>
          <w:trHeight w:val="24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2</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150寸电动</w:t>
            </w:r>
            <w:r w:rsidRPr="003C3A6D">
              <w:rPr>
                <w:rFonts w:hAnsi="宋体" w:cs="宋体" w:hint="eastAsia"/>
                <w:color w:val="000000"/>
              </w:rPr>
              <w:lastRenderedPageBreak/>
              <w:t>幕</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lastRenderedPageBreak/>
              <w:t>150寸电动，管状电机，16:10</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幅</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美视、白雪、莱特</w:t>
            </w:r>
            <w:r w:rsidRPr="003C3A6D">
              <w:rPr>
                <w:rFonts w:hAnsi="宋体" w:cs="宋体" w:hint="eastAsia"/>
                <w:color w:val="000000"/>
              </w:rPr>
              <w:lastRenderedPageBreak/>
              <w:t>斯</w:t>
            </w:r>
          </w:p>
        </w:tc>
      </w:tr>
      <w:tr w:rsidR="00D01085" w:rsidRPr="003C3A6D" w:rsidTr="00D01085">
        <w:trPr>
          <w:trHeight w:val="72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rPr>
            </w:pPr>
            <w:r w:rsidRPr="003C3A6D">
              <w:rPr>
                <w:rFonts w:hAnsi="宋体" w:cs="宋体" w:hint="eastAsia"/>
              </w:rPr>
              <w:lastRenderedPageBreak/>
              <w:t>3</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rPr>
            </w:pPr>
            <w:r w:rsidRPr="003C3A6D">
              <w:rPr>
                <w:rFonts w:hAnsi="宋体" w:cs="宋体" w:hint="eastAsia"/>
              </w:rPr>
              <w:t>VGA矩阵</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rPr>
            </w:pPr>
            <w:r w:rsidRPr="003C3A6D">
              <w:rPr>
                <w:rFonts w:hAnsi="宋体" w:cs="宋体" w:hint="eastAsia"/>
              </w:rPr>
              <w:t>输入：VGA×8，立体声×8</w:t>
            </w:r>
            <w:r w:rsidRPr="003C3A6D">
              <w:rPr>
                <w:rFonts w:hAnsi="宋体" w:cs="宋体" w:hint="eastAsia"/>
              </w:rPr>
              <w:br/>
              <w:t>输出：VGA×4，立体声×4</w:t>
            </w:r>
            <w:r w:rsidRPr="003C3A6D">
              <w:rPr>
                <w:rFonts w:hAnsi="宋体" w:cs="宋体" w:hint="eastAsia"/>
              </w:rPr>
              <w:br/>
              <w:t>控制：红外、网络、RS232</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rPr>
            </w:pPr>
            <w:r w:rsidRPr="003C3A6D">
              <w:rPr>
                <w:rFonts w:hAnsi="宋体" w:cs="宋体" w:hint="eastAsia"/>
              </w:rPr>
              <w:t>台</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rPr>
            </w:pPr>
            <w:r w:rsidRPr="003C3A6D">
              <w:rPr>
                <w:rFonts w:hAnsi="宋体" w:cs="宋体" w:hint="eastAsia"/>
              </w:rPr>
              <w:t>1</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rPr>
            </w:pPr>
            <w:r w:rsidRPr="003C3A6D">
              <w:rPr>
                <w:rFonts w:hAnsi="宋体" w:cs="宋体" w:hint="eastAsia"/>
              </w:rPr>
              <w:t>博睿、淳中、快捷</w:t>
            </w:r>
          </w:p>
        </w:tc>
      </w:tr>
      <w:tr w:rsidR="00D01085" w:rsidRPr="003C3A6D" w:rsidTr="00D01085">
        <w:trPr>
          <w:trHeight w:val="72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HDMI音视频信号分离器</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输入：HDMI×1</w:t>
            </w:r>
            <w:r w:rsidRPr="003C3A6D">
              <w:rPr>
                <w:rFonts w:hAnsi="宋体" w:cs="宋体" w:hint="eastAsia"/>
                <w:color w:val="000000"/>
              </w:rPr>
              <w:br/>
              <w:t>输出：HDMI×1、立体声×1</w:t>
            </w:r>
            <w:r w:rsidRPr="003C3A6D">
              <w:rPr>
                <w:rFonts w:hAnsi="宋体" w:cs="宋体" w:hint="eastAsia"/>
                <w:color w:val="000000"/>
              </w:rPr>
              <w:br/>
              <w:t>输入输出分辨率：1920×1200@60Hz，向下兼容</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台</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郎强、迈拓维矩、绿联</w:t>
            </w:r>
          </w:p>
        </w:tc>
      </w:tr>
      <w:tr w:rsidR="005F2C6A" w:rsidRPr="003C3A6D" w:rsidTr="00D01085">
        <w:trPr>
          <w:trHeight w:val="243"/>
        </w:trPr>
        <w:tc>
          <w:tcPr>
            <w:tcW w:w="87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rPr>
                <w:rFonts w:hAnsi="宋体" w:cs="宋体"/>
                <w:b/>
                <w:bCs/>
                <w:color w:val="000000"/>
              </w:rPr>
            </w:pPr>
            <w:r w:rsidRPr="003C3A6D">
              <w:rPr>
                <w:rFonts w:hAnsi="宋体" w:cs="宋体" w:hint="eastAsia"/>
                <w:b/>
                <w:bCs/>
                <w:color w:val="000000"/>
              </w:rPr>
              <w:t>数字会议系统</w:t>
            </w:r>
          </w:p>
        </w:tc>
      </w:tr>
      <w:tr w:rsidR="00D01085" w:rsidRPr="003C3A6D" w:rsidTr="00D01085">
        <w:trPr>
          <w:trHeight w:val="121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全数字会议系统主机</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超五类线屏蔽线，100M网络全数字音频和控制信号传输，长距离传输音质不受影响；内置高性能CPU，集翻译、讨论、签到、表决、电子铭牌为一体，提供高速投票、表决、信息传输，最大支持4000台会议单元；最大能同时开8个话筒，15+1路同声传译； 48K采样，带宽20~20K完美音质；双机热备份，双主机中任何一台主机故障，系统能正常运行，会议不会中断，继续发言投票表决等</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台</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CREATOR、BOSCH、DIS</w:t>
            </w:r>
          </w:p>
        </w:tc>
      </w:tr>
      <w:tr w:rsidR="00D01085" w:rsidRPr="003C3A6D" w:rsidTr="00D01085">
        <w:trPr>
          <w:trHeight w:val="48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全数字会议发言主席单元</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主席单元具备优先权功能，可以关闭所有正在发言的代表单元；电容式心型指向性麦克风，带有双色提示圈；电容触摸按键，无机械声，寿命长，防水。</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台</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CREATOR、BOSCH、DIS</w:t>
            </w:r>
          </w:p>
        </w:tc>
      </w:tr>
      <w:tr w:rsidR="00D01085" w:rsidRPr="003C3A6D" w:rsidTr="00D01085">
        <w:trPr>
          <w:trHeight w:val="48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3</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全数字会议发言代表单元</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电容式心型指向性麦克风，带有双色提示圈；电容触摸按键，无机械声，寿命长，防水。</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台</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19</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CREATOR、BOSCH、DIS</w:t>
            </w:r>
          </w:p>
        </w:tc>
      </w:tr>
      <w:tr w:rsidR="00D01085" w:rsidRPr="003C3A6D" w:rsidTr="00D01085">
        <w:trPr>
          <w:trHeight w:val="24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全数字会议系统连接盒</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 xml:space="preserve">　</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台</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10</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CREATOR、BOSCH、DIS</w:t>
            </w:r>
          </w:p>
        </w:tc>
      </w:tr>
      <w:tr w:rsidR="005F2C6A" w:rsidRPr="003C3A6D" w:rsidTr="00D01085">
        <w:trPr>
          <w:trHeight w:val="243"/>
        </w:trPr>
        <w:tc>
          <w:tcPr>
            <w:tcW w:w="87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rPr>
                <w:rFonts w:hAnsi="宋体" w:cs="宋体"/>
                <w:b/>
                <w:bCs/>
                <w:color w:val="000000"/>
              </w:rPr>
            </w:pPr>
            <w:r w:rsidRPr="003C3A6D">
              <w:rPr>
                <w:rFonts w:hAnsi="宋体" w:cs="宋体" w:hint="eastAsia"/>
                <w:b/>
                <w:bCs/>
                <w:color w:val="000000"/>
              </w:rPr>
              <w:t>音频扩声系统</w:t>
            </w:r>
          </w:p>
        </w:tc>
      </w:tr>
      <w:tr w:rsidR="00D01085" w:rsidRPr="003C3A6D" w:rsidTr="00D01085">
        <w:trPr>
          <w:trHeight w:val="19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调音台</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为外部信号提供插入点</w:t>
            </w:r>
            <w:r w:rsidRPr="003C3A6D">
              <w:rPr>
                <w:rFonts w:hAnsi="宋体" w:cs="宋体" w:hint="eastAsia"/>
                <w:color w:val="000000"/>
              </w:rPr>
              <w:br/>
              <w:t>8路单声道输入和 2 个立体声输入</w:t>
            </w:r>
            <w:r w:rsidRPr="003C3A6D">
              <w:rPr>
                <w:rFonts w:hAnsi="宋体" w:cs="宋体" w:hint="eastAsia"/>
                <w:color w:val="000000"/>
              </w:rPr>
              <w:br/>
              <w:t>精细、超线性的 GB30 话筒前置放大器</w:t>
            </w:r>
            <w:r w:rsidRPr="003C3A6D">
              <w:rPr>
                <w:rFonts w:hAnsi="宋体" w:cs="宋体" w:hint="eastAsia"/>
                <w:color w:val="000000"/>
              </w:rPr>
              <w:br/>
              <w:t>为电容话筒提供真正专业的 +48V 幻象电源</w:t>
            </w:r>
            <w:r w:rsidRPr="003C3A6D">
              <w:rPr>
                <w:rFonts w:hAnsi="宋体" w:cs="宋体" w:hint="eastAsia"/>
                <w:color w:val="000000"/>
              </w:rPr>
              <w:br/>
              <w:t>2 路辅助输出，全部可用开关切换到推子前或推子后</w:t>
            </w:r>
            <w:r w:rsidRPr="003C3A6D">
              <w:rPr>
                <w:rFonts w:hAnsi="宋体" w:cs="宋体" w:hint="eastAsia"/>
                <w:color w:val="000000"/>
              </w:rPr>
              <w:br/>
              <w:t>内部电源供电 ，简单的机架安装(选购件)</w:t>
            </w:r>
            <w:r w:rsidRPr="003C3A6D">
              <w:rPr>
                <w:rFonts w:hAnsi="宋体" w:cs="宋体" w:hint="eastAsia"/>
                <w:color w:val="000000"/>
              </w:rPr>
              <w:br/>
              <w:t>过载显示灯可根据不同程度的过载调节亮度作警示(话筒前和话筒后、EQ 后和推子后)</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台</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YAMAHA、Soundcraft、BEHRINGER</w:t>
            </w:r>
          </w:p>
        </w:tc>
      </w:tr>
      <w:tr w:rsidR="00D01085" w:rsidRPr="003C3A6D" w:rsidTr="00D01085">
        <w:trPr>
          <w:trHeight w:val="121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lastRenderedPageBreak/>
              <w:t>2</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数字音频矩阵</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采用40-bit浮点运算，ADI专业SHARC数字音频信号处理芯片。8路MIC/LINE输入，每通道带独立幻象供电，8路输出，内置反馈抑制，均衡，压缩，限幅，自动混音，延时，自动增益，噪声门等多种声处理模块，采用模块化搭积木编程方式（即：每通道可添加或删除多种同类声处理模块），设备可受控于外部中控系统，实现一键调用场景和音量大小调节。</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台</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SABINE、BSS、Architectural Acoustics</w:t>
            </w:r>
          </w:p>
        </w:tc>
      </w:tr>
      <w:tr w:rsidR="00D01085" w:rsidRPr="003C3A6D" w:rsidTr="00D01085">
        <w:trPr>
          <w:trHeight w:val="48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3</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功率放大器</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驱动吸顶音箱功率放大器2×350W/8Ω、550W/4Ω、桥接8欧1100W、多种输出方式：立体声、桥接；频率响应：20HZ-20KHZ、电压增益：37dB、信噪比≥96dB</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台</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2</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SABINE、MC2、d&amp;baudiotechnik</w:t>
            </w:r>
          </w:p>
        </w:tc>
      </w:tr>
      <w:tr w:rsidR="00D01085" w:rsidRPr="003C3A6D" w:rsidTr="00D01085">
        <w:trPr>
          <w:trHeight w:val="72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全频阵列扬声器</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4*3寸阵列单元柱形扬声器，铝合金外箱体，ABS驱动器安装面，烤漆穿孔钢网，声学海绵防尘层，功率:120W;频率范围:100Hz-20KHz;灵敏度:94dB(1M/1W);阻抗：8欧，最大声压级：121dB，角度：120*15度</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只</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2</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CVS、HK AUDIO、d&amp;baudiotechnik</w:t>
            </w:r>
          </w:p>
        </w:tc>
      </w:tr>
      <w:tr w:rsidR="00D01085" w:rsidRPr="003C3A6D" w:rsidTr="00D01085">
        <w:trPr>
          <w:trHeight w:val="170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5</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全频吸顶扬声器</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 xml:space="preserve">全频吸顶音箱 </w:t>
            </w:r>
            <w:r w:rsidRPr="003C3A6D">
              <w:rPr>
                <w:rFonts w:hAnsi="宋体" w:cs="宋体" w:hint="eastAsia"/>
                <w:color w:val="000000"/>
              </w:rPr>
              <w:br/>
              <w:t xml:space="preserve">高低频单元融合 </w:t>
            </w:r>
            <w:r w:rsidRPr="003C3A6D">
              <w:rPr>
                <w:rFonts w:hAnsi="宋体" w:cs="宋体" w:hint="eastAsia"/>
                <w:color w:val="000000"/>
              </w:rPr>
              <w:br/>
              <w:t xml:space="preserve">倒相式箱体设计 </w:t>
            </w:r>
            <w:r w:rsidRPr="003C3A6D">
              <w:rPr>
                <w:rFonts w:hAnsi="宋体" w:cs="宋体" w:hint="eastAsia"/>
                <w:color w:val="000000"/>
              </w:rPr>
              <w:br/>
              <w:t xml:space="preserve">音箱接线端口可拆卸 </w:t>
            </w:r>
            <w:r w:rsidRPr="003C3A6D">
              <w:rPr>
                <w:rFonts w:hAnsi="宋体" w:cs="宋体" w:hint="eastAsia"/>
                <w:color w:val="000000"/>
              </w:rPr>
              <w:br/>
              <w:t xml:space="preserve"> 螺丝接线，可环接，4寸低音单元，3/4高音单元，阻抗8欧姆，功率30W，70V（30/15/7.5/3.75W）100V（X/30/15/7.5W），灵敏度87dB，声压级107dB，频响85Hz-20kHz,</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只</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8</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CVS、HK AUDIO、d&amp;baudiotechnik</w:t>
            </w:r>
          </w:p>
        </w:tc>
      </w:tr>
      <w:tr w:rsidR="00D01085" w:rsidRPr="003C3A6D" w:rsidTr="00D01085">
        <w:trPr>
          <w:trHeight w:val="48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6</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无线手持话筒</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单手持发射棒，自动选择频率;在18MHz带宽中有90个可选频率 ，1/4波长天线,微处理器-分集接收控制;通道显示LED，XLR和1/4英寸输出</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套</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2</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SHURE、AKG、SENNHEISER</w:t>
            </w:r>
          </w:p>
        </w:tc>
      </w:tr>
      <w:tr w:rsidR="005F2C6A" w:rsidRPr="003C3A6D" w:rsidTr="00D01085">
        <w:trPr>
          <w:trHeight w:val="243"/>
        </w:trPr>
        <w:tc>
          <w:tcPr>
            <w:tcW w:w="87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rPr>
                <w:rFonts w:hAnsi="宋体" w:cs="宋体"/>
                <w:b/>
                <w:bCs/>
                <w:color w:val="000000"/>
              </w:rPr>
            </w:pPr>
            <w:r w:rsidRPr="003C3A6D">
              <w:rPr>
                <w:rFonts w:hAnsi="宋体" w:cs="宋体" w:hint="eastAsia"/>
                <w:b/>
                <w:bCs/>
                <w:color w:val="000000"/>
              </w:rPr>
              <w:t>集中控制系统</w:t>
            </w:r>
          </w:p>
        </w:tc>
      </w:tr>
      <w:tr w:rsidR="00D01085" w:rsidRPr="003C3A6D" w:rsidTr="00D01085">
        <w:trPr>
          <w:trHeight w:val="267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高性能网络化可编程主机</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spacing w:line="240" w:lineRule="exact"/>
              <w:rPr>
                <w:rFonts w:hAnsi="宋体" w:cs="宋体"/>
                <w:color w:val="000000"/>
              </w:rPr>
            </w:pPr>
            <w:r w:rsidRPr="003C3A6D">
              <w:rPr>
                <w:rFonts w:hAnsi="宋体" w:cs="宋体" w:hint="eastAsia"/>
                <w:color w:val="000000"/>
              </w:rPr>
              <w:t xml:space="preserve">ARM11 CPU，256M内存，1G Flash闪存； </w:t>
            </w:r>
            <w:r w:rsidRPr="003C3A6D">
              <w:rPr>
                <w:rFonts w:hAnsi="宋体" w:cs="宋体" w:hint="eastAsia"/>
                <w:color w:val="000000"/>
              </w:rPr>
              <w:br/>
              <w:t xml:space="preserve">采用667MHz主频的32位内嵌式处理器； </w:t>
            </w:r>
            <w:r w:rsidRPr="003C3A6D">
              <w:rPr>
                <w:rFonts w:hAnsi="宋体" w:cs="宋体" w:hint="eastAsia"/>
                <w:color w:val="000000"/>
              </w:rPr>
              <w:br/>
              <w:t xml:space="preserve">8路独立可编程的红外发射接口，支持控制多台相同或不同的红外设备； </w:t>
            </w:r>
            <w:r w:rsidRPr="003C3A6D">
              <w:rPr>
                <w:rFonts w:hAnsi="宋体" w:cs="宋体" w:hint="eastAsia"/>
                <w:color w:val="000000"/>
              </w:rPr>
              <w:br/>
              <w:t xml:space="preserve">8路独立可编程RS-232/422/485控制接口，用户可编程设置多种控制协议和代码； </w:t>
            </w:r>
            <w:r w:rsidRPr="003C3A6D">
              <w:rPr>
                <w:rFonts w:hAnsi="宋体" w:cs="宋体" w:hint="eastAsia"/>
                <w:color w:val="000000"/>
              </w:rPr>
              <w:br/>
              <w:t xml:space="preserve">8路弱电继电器接口； </w:t>
            </w:r>
            <w:r w:rsidRPr="003C3A6D">
              <w:rPr>
                <w:rFonts w:hAnsi="宋体" w:cs="宋体" w:hint="eastAsia"/>
                <w:color w:val="000000"/>
              </w:rPr>
              <w:br/>
              <w:t xml:space="preserve">8路数字输入/输出IO接口； </w:t>
            </w:r>
            <w:r w:rsidRPr="003C3A6D">
              <w:rPr>
                <w:rFonts w:hAnsi="宋体" w:cs="宋体" w:hint="eastAsia"/>
                <w:color w:val="000000"/>
              </w:rPr>
              <w:br/>
              <w:t xml:space="preserve">USB2.0编程通讯接口； </w:t>
            </w:r>
            <w:r w:rsidRPr="003C3A6D">
              <w:rPr>
                <w:rFonts w:hAnsi="宋体" w:cs="宋体" w:hint="eastAsia"/>
                <w:color w:val="000000"/>
              </w:rPr>
              <w:br/>
              <w:t xml:space="preserve">内嵌式红外学习器，方便调式和维护； </w:t>
            </w:r>
            <w:r w:rsidRPr="003C3A6D">
              <w:rPr>
                <w:rFonts w:hAnsi="宋体" w:cs="宋体" w:hint="eastAsia"/>
                <w:color w:val="000000"/>
              </w:rPr>
              <w:br/>
              <w:t xml:space="preserve">支持本地及远程多种控制方式； </w:t>
            </w:r>
            <w:r w:rsidRPr="003C3A6D">
              <w:rPr>
                <w:rFonts w:hAnsi="宋体" w:cs="宋体" w:hint="eastAsia"/>
                <w:color w:val="000000"/>
              </w:rPr>
              <w:br/>
              <w:t>国际通用宽适配电源设计（AC100~240V），适用任何国家和地区。</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台</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CREATOR、AMX、Crestron</w:t>
            </w:r>
          </w:p>
        </w:tc>
      </w:tr>
      <w:tr w:rsidR="00D01085" w:rsidRPr="003C3A6D" w:rsidTr="00D01085">
        <w:trPr>
          <w:trHeight w:val="24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2</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平板电脑</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10寸无线触摸屏</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台</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 xml:space="preserve">　</w:t>
            </w:r>
          </w:p>
        </w:tc>
      </w:tr>
      <w:tr w:rsidR="005F2C6A" w:rsidRPr="003C3A6D" w:rsidTr="00D01085">
        <w:trPr>
          <w:trHeight w:val="243"/>
        </w:trPr>
        <w:tc>
          <w:tcPr>
            <w:tcW w:w="87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rPr>
                <w:rFonts w:hAnsi="宋体" w:cs="宋体"/>
                <w:b/>
                <w:bCs/>
                <w:color w:val="000000"/>
              </w:rPr>
            </w:pPr>
            <w:r w:rsidRPr="003C3A6D">
              <w:rPr>
                <w:rFonts w:hAnsi="宋体" w:cs="宋体" w:hint="eastAsia"/>
                <w:b/>
                <w:bCs/>
                <w:color w:val="000000"/>
              </w:rPr>
              <w:lastRenderedPageBreak/>
              <w:t>其他</w:t>
            </w:r>
          </w:p>
        </w:tc>
      </w:tr>
      <w:tr w:rsidR="00D01085" w:rsidRPr="003C3A6D" w:rsidTr="00D01085">
        <w:trPr>
          <w:trHeight w:val="24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控制机柜</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42U,600mm*800mm*2000mm</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套</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图腾、APC、威图</w:t>
            </w:r>
          </w:p>
        </w:tc>
      </w:tr>
      <w:tr w:rsidR="00D01085" w:rsidRPr="003C3A6D" w:rsidTr="00D01085">
        <w:trPr>
          <w:trHeight w:val="24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2</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桌面信息插座</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电源×1、VGA×1、3.5音频×1</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套</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唯美、精益达、奥威亚</w:t>
            </w:r>
          </w:p>
        </w:tc>
      </w:tr>
      <w:tr w:rsidR="00D01085" w:rsidRPr="003C3A6D" w:rsidTr="00D01085">
        <w:trPr>
          <w:trHeight w:val="24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3</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桌面信息插座</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电源×1、HDMI×1</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套</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唯美、精益达、奥威亚</w:t>
            </w:r>
          </w:p>
        </w:tc>
      </w:tr>
      <w:tr w:rsidR="00D01085" w:rsidRPr="003C3A6D" w:rsidTr="00D01085">
        <w:trPr>
          <w:trHeight w:val="24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时序电源</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10A×8路</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台</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 xml:space="preserve">PDS、ALESIS、SOUNDKING </w:t>
            </w:r>
          </w:p>
        </w:tc>
      </w:tr>
      <w:tr w:rsidR="00D01085" w:rsidRPr="003C3A6D" w:rsidTr="00D01085">
        <w:trPr>
          <w:trHeight w:val="24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5</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HDMI线</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20米</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根</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2</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秋叶原、黄刀、绿联</w:t>
            </w:r>
          </w:p>
        </w:tc>
      </w:tr>
      <w:tr w:rsidR="00D01085" w:rsidRPr="003C3A6D" w:rsidTr="00D01085">
        <w:trPr>
          <w:trHeight w:val="24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6</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音频线</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112编37芯</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米</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100</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秋叶原、天诚、音王</w:t>
            </w:r>
          </w:p>
        </w:tc>
      </w:tr>
      <w:tr w:rsidR="00D01085" w:rsidRPr="003C3A6D" w:rsidTr="00D01085">
        <w:trPr>
          <w:trHeight w:val="24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7</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RGB线</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75-2</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米</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80</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PlusIN、CANARE、BELDEN</w:t>
            </w:r>
          </w:p>
        </w:tc>
      </w:tr>
      <w:tr w:rsidR="00D01085" w:rsidRPr="003C3A6D" w:rsidTr="00D01085">
        <w:trPr>
          <w:trHeight w:val="24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8</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音箱线</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金银线:0.10×189</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米</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200</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秋叶原、天诚、音王</w:t>
            </w:r>
          </w:p>
        </w:tc>
      </w:tr>
      <w:tr w:rsidR="00D01085" w:rsidRPr="003C3A6D" w:rsidTr="00D01085">
        <w:trPr>
          <w:trHeight w:val="24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9</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电源线</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RVV2×2.5m²</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米</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50</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天诚、江南、远东</w:t>
            </w:r>
          </w:p>
        </w:tc>
      </w:tr>
      <w:tr w:rsidR="00D01085" w:rsidRPr="003C3A6D" w:rsidTr="00D01085">
        <w:trPr>
          <w:trHeight w:val="24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10</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接插件</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国标</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项</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秋叶原、甬声、音王</w:t>
            </w:r>
          </w:p>
        </w:tc>
      </w:tr>
      <w:tr w:rsidR="00D01085" w:rsidRPr="003C3A6D" w:rsidTr="00D01085">
        <w:trPr>
          <w:trHeight w:val="24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11</w:t>
            </w:r>
          </w:p>
        </w:tc>
        <w:tc>
          <w:tcPr>
            <w:tcW w:w="1134"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施工辅材</w:t>
            </w:r>
          </w:p>
        </w:tc>
        <w:tc>
          <w:tcPr>
            <w:tcW w:w="3827" w:type="dxa"/>
            <w:tcBorders>
              <w:top w:val="nil"/>
              <w:left w:val="nil"/>
              <w:bottom w:val="single" w:sz="4" w:space="0" w:color="auto"/>
              <w:right w:val="single" w:sz="4" w:space="0" w:color="auto"/>
            </w:tcBorders>
            <w:shd w:val="clear" w:color="auto" w:fill="auto"/>
            <w:vAlign w:val="center"/>
            <w:hideMark/>
          </w:tcPr>
          <w:p w:rsidR="005F2C6A" w:rsidRPr="003C3A6D" w:rsidRDefault="005F2C6A" w:rsidP="005F2C6A">
            <w:pPr>
              <w:widowControl/>
              <w:rPr>
                <w:rFonts w:hAnsi="宋体" w:cs="宋体"/>
                <w:color w:val="000000"/>
              </w:rPr>
            </w:pPr>
            <w:r w:rsidRPr="003C3A6D">
              <w:rPr>
                <w:rFonts w:hAnsi="宋体" w:cs="宋体" w:hint="eastAsia"/>
                <w:color w:val="000000"/>
              </w:rPr>
              <w:t>国标</w:t>
            </w:r>
          </w:p>
        </w:tc>
        <w:tc>
          <w:tcPr>
            <w:tcW w:w="669"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项</w:t>
            </w:r>
          </w:p>
        </w:tc>
        <w:tc>
          <w:tcPr>
            <w:tcW w:w="648"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1</w:t>
            </w:r>
          </w:p>
        </w:tc>
        <w:tc>
          <w:tcPr>
            <w:tcW w:w="1716" w:type="dxa"/>
            <w:tcBorders>
              <w:top w:val="nil"/>
              <w:left w:val="nil"/>
              <w:bottom w:val="single" w:sz="4" w:space="0" w:color="auto"/>
              <w:right w:val="single" w:sz="4" w:space="0" w:color="auto"/>
            </w:tcBorders>
            <w:shd w:val="clear" w:color="auto" w:fill="auto"/>
            <w:noWrap/>
            <w:vAlign w:val="center"/>
            <w:hideMark/>
          </w:tcPr>
          <w:p w:rsidR="005F2C6A" w:rsidRPr="003C3A6D" w:rsidRDefault="005F2C6A" w:rsidP="005F2C6A">
            <w:pPr>
              <w:widowControl/>
              <w:jc w:val="center"/>
              <w:rPr>
                <w:rFonts w:hAnsi="宋体" w:cs="宋体"/>
                <w:color w:val="000000"/>
              </w:rPr>
            </w:pPr>
            <w:r w:rsidRPr="003C3A6D">
              <w:rPr>
                <w:rFonts w:hAnsi="宋体" w:cs="宋体" w:hint="eastAsia"/>
                <w:color w:val="000000"/>
              </w:rPr>
              <w:t xml:space="preserve">　</w:t>
            </w:r>
          </w:p>
        </w:tc>
      </w:tr>
    </w:tbl>
    <w:p w:rsidR="00121701" w:rsidRPr="00740E84" w:rsidRDefault="00121701" w:rsidP="00121701">
      <w:pPr>
        <w:pStyle w:val="3"/>
        <w:spacing w:line="240" w:lineRule="auto"/>
      </w:pPr>
      <w:bookmarkStart w:id="78" w:name="_Toc401819698"/>
      <w:bookmarkStart w:id="79" w:name="_Toc448757783"/>
      <w:r w:rsidRPr="00740E84">
        <w:rPr>
          <w:rFonts w:hint="eastAsia"/>
        </w:rPr>
        <w:lastRenderedPageBreak/>
        <w:t>三、</w:t>
      </w:r>
      <w:bookmarkEnd w:id="78"/>
      <w:r w:rsidR="00D01085">
        <w:rPr>
          <w:rFonts w:hint="eastAsia"/>
        </w:rPr>
        <w:t>平面图</w:t>
      </w:r>
      <w:bookmarkEnd w:id="79"/>
    </w:p>
    <w:p w:rsidR="00121701" w:rsidRDefault="00D01085" w:rsidP="00D01085">
      <w:pPr>
        <w:pStyle w:val="3"/>
        <w:spacing w:line="240" w:lineRule="auto"/>
      </w:pPr>
      <w:bookmarkStart w:id="80" w:name="_Toc401819699"/>
      <w:r w:rsidRPr="00D01085">
        <w:rPr>
          <w:rFonts w:hAnsi="宋体" w:cs="宋体"/>
          <w:b w:val="0"/>
          <w:bCs w:val="0"/>
          <w:noProof/>
          <w:sz w:val="24"/>
          <w:szCs w:val="24"/>
        </w:rPr>
        <w:drawing>
          <wp:inline distT="0" distB="0" distL="0" distR="0">
            <wp:extent cx="5377543" cy="63150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7543" cy="6315075"/>
                    </a:xfrm>
                    <a:prstGeom prst="rect">
                      <a:avLst/>
                    </a:prstGeom>
                    <a:noFill/>
                  </pic:spPr>
                </pic:pic>
              </a:graphicData>
            </a:graphic>
          </wp:inline>
        </w:drawing>
      </w:r>
      <w:bookmarkStart w:id="81" w:name="_Toc448757784"/>
      <w:r w:rsidR="00121701" w:rsidRPr="00740E84">
        <w:rPr>
          <w:rFonts w:hint="eastAsia"/>
        </w:rPr>
        <w:t>四、</w:t>
      </w:r>
      <w:bookmarkEnd w:id="80"/>
      <w:bookmarkEnd w:id="81"/>
      <w:r w:rsidR="009C7D9B">
        <w:rPr>
          <w:rFonts w:hint="eastAsia"/>
        </w:rPr>
        <w:t>其他要求</w:t>
      </w:r>
    </w:p>
    <w:p w:rsidR="00D01085" w:rsidRPr="009C7D9B" w:rsidRDefault="009C7D9B" w:rsidP="009C7D9B">
      <w:pPr>
        <w:spacing w:line="360" w:lineRule="auto"/>
        <w:rPr>
          <w:color w:val="FF0000"/>
          <w:sz w:val="24"/>
          <w:szCs w:val="24"/>
        </w:rPr>
      </w:pPr>
      <w:r w:rsidRPr="009C7D9B">
        <w:rPr>
          <w:rFonts w:hint="eastAsia"/>
          <w:color w:val="FF0000"/>
          <w:sz w:val="24"/>
          <w:szCs w:val="24"/>
        </w:rPr>
        <w:t>交付期：</w:t>
      </w:r>
      <w:r w:rsidR="00D01085" w:rsidRPr="009C7D9B">
        <w:rPr>
          <w:rFonts w:hint="eastAsia"/>
          <w:color w:val="FF0000"/>
          <w:sz w:val="24"/>
          <w:szCs w:val="24"/>
        </w:rPr>
        <w:t>合同签订后</w:t>
      </w:r>
      <w:r w:rsidR="00D01085" w:rsidRPr="009C7D9B">
        <w:rPr>
          <w:rFonts w:hint="eastAsia"/>
          <w:color w:val="FF0000"/>
          <w:sz w:val="24"/>
          <w:szCs w:val="24"/>
          <w:u w:val="single"/>
        </w:rPr>
        <w:t xml:space="preserve"> </w:t>
      </w:r>
      <w:r w:rsidR="00BA0655">
        <w:rPr>
          <w:rFonts w:hint="eastAsia"/>
          <w:color w:val="FF0000"/>
          <w:sz w:val="24"/>
          <w:szCs w:val="24"/>
          <w:u w:val="single"/>
        </w:rPr>
        <w:t>15</w:t>
      </w:r>
      <w:r w:rsidR="00D01085" w:rsidRPr="009C7D9B">
        <w:rPr>
          <w:rFonts w:hint="eastAsia"/>
          <w:color w:val="FF0000"/>
          <w:sz w:val="24"/>
          <w:szCs w:val="24"/>
          <w:u w:val="single"/>
        </w:rPr>
        <w:t xml:space="preserve"> </w:t>
      </w:r>
      <w:r w:rsidRPr="009C7D9B">
        <w:rPr>
          <w:rFonts w:hint="eastAsia"/>
          <w:color w:val="FF0000"/>
          <w:sz w:val="24"/>
          <w:szCs w:val="24"/>
        </w:rPr>
        <w:t>个日历</w:t>
      </w:r>
      <w:r w:rsidR="00D01085" w:rsidRPr="009C7D9B">
        <w:rPr>
          <w:rFonts w:hint="eastAsia"/>
          <w:color w:val="FF0000"/>
          <w:sz w:val="24"/>
          <w:szCs w:val="24"/>
        </w:rPr>
        <w:t>日内。</w:t>
      </w:r>
    </w:p>
    <w:p w:rsidR="00D01085" w:rsidRPr="009C7D9B" w:rsidRDefault="009C7D9B" w:rsidP="009C7D9B">
      <w:pPr>
        <w:spacing w:line="360" w:lineRule="auto"/>
        <w:rPr>
          <w:sz w:val="24"/>
          <w:szCs w:val="24"/>
        </w:rPr>
      </w:pPr>
      <w:r>
        <w:rPr>
          <w:rFonts w:hint="eastAsia"/>
          <w:sz w:val="24"/>
          <w:szCs w:val="24"/>
        </w:rPr>
        <w:t>质保期：</w:t>
      </w:r>
      <w:r w:rsidRPr="009C7D9B">
        <w:rPr>
          <w:rFonts w:hint="eastAsia"/>
          <w:sz w:val="24"/>
          <w:szCs w:val="24"/>
        </w:rPr>
        <w:t>3年</w:t>
      </w:r>
      <w:r>
        <w:rPr>
          <w:rFonts w:hint="eastAsia"/>
          <w:sz w:val="24"/>
          <w:szCs w:val="24"/>
        </w:rPr>
        <w:t>。</w:t>
      </w:r>
    </w:p>
    <w:bookmarkEnd w:id="75"/>
    <w:p w:rsidR="0006570C" w:rsidRPr="002A3944" w:rsidRDefault="002A3944" w:rsidP="00D01085">
      <w:pPr>
        <w:pStyle w:val="1"/>
        <w:spacing w:line="360" w:lineRule="auto"/>
        <w:jc w:val="center"/>
        <w:rPr>
          <w:rFonts w:hAnsi="宋体"/>
        </w:rPr>
      </w:pPr>
      <w:r>
        <w:rPr>
          <w:rStyle w:val="1Char"/>
          <w:rFonts w:hAnsi="宋体"/>
        </w:rPr>
        <w:br w:type="page"/>
      </w:r>
      <w:bookmarkStart w:id="82" w:name="_Toc448757785"/>
      <w:r w:rsidR="0006570C" w:rsidRPr="00D01085">
        <w:rPr>
          <w:rFonts w:hAnsi="宋体" w:hint="eastAsia"/>
        </w:rPr>
        <w:lastRenderedPageBreak/>
        <w:t>第三章 合同条款</w:t>
      </w:r>
      <w:bookmarkEnd w:id="69"/>
      <w:bookmarkEnd w:id="82"/>
    </w:p>
    <w:p w:rsidR="001A5856" w:rsidRDefault="001A5856" w:rsidP="001A5856">
      <w:pPr>
        <w:spacing w:line="360" w:lineRule="auto"/>
        <w:jc w:val="center"/>
        <w:rPr>
          <w:rFonts w:hAnsi="宋体"/>
          <w:sz w:val="24"/>
          <w:szCs w:val="28"/>
          <w:u w:val="single"/>
        </w:rPr>
      </w:pPr>
      <w:bookmarkStart w:id="83" w:name="_Toc279410005"/>
      <w:r>
        <w:rPr>
          <w:rFonts w:hAnsi="宋体" w:hint="eastAsia"/>
          <w:sz w:val="24"/>
          <w:szCs w:val="28"/>
        </w:rPr>
        <w:t xml:space="preserve">                          合同编号：</w:t>
      </w:r>
    </w:p>
    <w:p w:rsidR="00AB1603" w:rsidRDefault="00AB1603" w:rsidP="00AB1603">
      <w:pPr>
        <w:spacing w:line="360" w:lineRule="auto"/>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南京审计大学</w:t>
      </w:r>
      <w:r>
        <w:rPr>
          <w:rFonts w:ascii="黑体" w:hAnsi="宋体" w:hint="eastAsia"/>
          <w:b/>
          <w:sz w:val="28"/>
          <w:szCs w:val="28"/>
        </w:rPr>
        <w:t>（以下简称甲方）</w:t>
      </w:r>
    </w:p>
    <w:p w:rsidR="00AB1603" w:rsidRDefault="00AB1603" w:rsidP="00AB1603">
      <w:pPr>
        <w:spacing w:line="360" w:lineRule="auto"/>
        <w:rPr>
          <w:rFonts w:hAnsi="宋体"/>
          <w:sz w:val="28"/>
          <w:szCs w:val="28"/>
          <w:u w:val="single"/>
        </w:rPr>
      </w:pPr>
      <w:r>
        <w:rPr>
          <w:rFonts w:ascii="黑体" w:hAnsi="宋体" w:hint="eastAsia"/>
          <w:b/>
          <w:sz w:val="28"/>
          <w:szCs w:val="28"/>
        </w:rPr>
        <w:t>供应商：</w:t>
      </w:r>
      <w:r w:rsidRPr="00763C5E">
        <w:rPr>
          <w:rFonts w:ascii="黑体" w:hAnsi="宋体" w:hint="eastAsia"/>
          <w:b/>
          <w:sz w:val="28"/>
          <w:szCs w:val="28"/>
          <w:u w:val="single"/>
        </w:rPr>
        <w:t xml:space="preserve">            </w:t>
      </w:r>
      <w:r>
        <w:rPr>
          <w:rFonts w:ascii="黑体" w:hAnsi="宋体" w:hint="eastAsia"/>
          <w:b/>
          <w:sz w:val="28"/>
          <w:szCs w:val="28"/>
        </w:rPr>
        <w:t>（以下简称乙方）</w:t>
      </w:r>
    </w:p>
    <w:p w:rsidR="001A5856" w:rsidRDefault="001A5856" w:rsidP="009C7D9B">
      <w:pPr>
        <w:spacing w:line="360" w:lineRule="auto"/>
        <w:ind w:firstLineChars="200" w:firstLine="480"/>
        <w:rPr>
          <w:rFonts w:hAnsi="宋体"/>
          <w:sz w:val="24"/>
          <w:szCs w:val="24"/>
        </w:rPr>
      </w:pPr>
      <w:r>
        <w:rPr>
          <w:rFonts w:hAnsi="宋体" w:hint="eastAsia"/>
          <w:sz w:val="24"/>
          <w:szCs w:val="24"/>
        </w:rPr>
        <w:t>本</w:t>
      </w:r>
      <w:r w:rsidR="005F2C6A">
        <w:rPr>
          <w:rFonts w:hAnsi="宋体" w:hint="eastAsia"/>
          <w:sz w:val="24"/>
          <w:szCs w:val="24"/>
          <w:u w:val="single"/>
        </w:rPr>
        <w:t>中和楼五楼会议室多媒体系统</w:t>
      </w:r>
      <w:r w:rsidR="00AB1603" w:rsidRPr="00AB1603">
        <w:rPr>
          <w:rFonts w:hAnsi="宋体" w:hint="eastAsia"/>
          <w:sz w:val="24"/>
          <w:szCs w:val="24"/>
          <w:u w:val="single"/>
        </w:rPr>
        <w:t xml:space="preserve"> </w:t>
      </w:r>
      <w:r>
        <w:rPr>
          <w:rFonts w:hAnsi="宋体" w:hint="eastAsia"/>
          <w:sz w:val="24"/>
          <w:szCs w:val="24"/>
        </w:rPr>
        <w:t>采购项目于年月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1A5856" w:rsidRDefault="001A5856" w:rsidP="001A5856">
      <w:pPr>
        <w:spacing w:line="400" w:lineRule="exact"/>
        <w:ind w:rightChars="150" w:right="300" w:firstLineChars="200" w:firstLine="482"/>
        <w:rPr>
          <w:rFonts w:hAnsi="宋体"/>
          <w:b/>
          <w:color w:val="000000"/>
          <w:sz w:val="24"/>
          <w:szCs w:val="28"/>
        </w:rPr>
      </w:pPr>
      <w:r>
        <w:rPr>
          <w:rFonts w:hAnsi="宋体" w:hint="eastAsia"/>
          <w:b/>
          <w:color w:val="000000"/>
          <w:sz w:val="24"/>
          <w:szCs w:val="28"/>
        </w:rPr>
        <w:t>一、工程项目概况</w:t>
      </w:r>
    </w:p>
    <w:p w:rsidR="001A5856" w:rsidRDefault="001A5856" w:rsidP="001A5856">
      <w:pPr>
        <w:spacing w:line="400" w:lineRule="exact"/>
        <w:ind w:rightChars="150" w:right="300" w:firstLineChars="200" w:firstLine="480"/>
        <w:rPr>
          <w:rFonts w:hAnsi="宋体"/>
          <w:color w:val="000000"/>
          <w:sz w:val="24"/>
          <w:szCs w:val="28"/>
          <w:u w:val="single"/>
        </w:rPr>
      </w:pPr>
      <w:r>
        <w:rPr>
          <w:rFonts w:hAnsi="宋体" w:hint="eastAsia"/>
          <w:color w:val="000000"/>
          <w:sz w:val="24"/>
          <w:szCs w:val="28"/>
        </w:rPr>
        <w:t>1、工程名称：</w:t>
      </w:r>
    </w:p>
    <w:p w:rsidR="001A5856" w:rsidRDefault="001A5856" w:rsidP="001A5856">
      <w:pPr>
        <w:spacing w:line="400" w:lineRule="exact"/>
        <w:ind w:rightChars="150" w:right="300" w:firstLineChars="200" w:firstLine="480"/>
        <w:rPr>
          <w:rFonts w:hAnsi="宋体"/>
          <w:color w:val="000000"/>
          <w:sz w:val="24"/>
          <w:szCs w:val="28"/>
        </w:rPr>
      </w:pPr>
      <w:r>
        <w:rPr>
          <w:rFonts w:hAnsi="宋体" w:hint="eastAsia"/>
          <w:color w:val="000000"/>
          <w:sz w:val="24"/>
          <w:szCs w:val="28"/>
        </w:rPr>
        <w:t>2、工程地点：</w:t>
      </w:r>
    </w:p>
    <w:p w:rsidR="001A5856" w:rsidRDefault="001A5856" w:rsidP="001A5856">
      <w:pPr>
        <w:spacing w:line="400" w:lineRule="exact"/>
        <w:ind w:rightChars="150" w:right="300" w:firstLineChars="200" w:firstLine="480"/>
        <w:rPr>
          <w:rFonts w:hAnsi="宋体"/>
          <w:color w:val="000000"/>
          <w:sz w:val="24"/>
          <w:szCs w:val="28"/>
        </w:rPr>
      </w:pPr>
      <w:r>
        <w:rPr>
          <w:rFonts w:hAnsi="宋体" w:hint="eastAsia"/>
          <w:color w:val="000000"/>
          <w:sz w:val="24"/>
          <w:szCs w:val="28"/>
        </w:rPr>
        <w:t>3、工程范围和内容：</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0"/>
        <w:gridCol w:w="1134"/>
        <w:gridCol w:w="1109"/>
        <w:gridCol w:w="1300"/>
        <w:gridCol w:w="1313"/>
        <w:gridCol w:w="1047"/>
      </w:tblGrid>
      <w:tr w:rsidR="00AB1603" w:rsidTr="00EC68C2">
        <w:trPr>
          <w:trHeight w:val="1016"/>
          <w:jc w:val="center"/>
        </w:trPr>
        <w:tc>
          <w:tcPr>
            <w:tcW w:w="3070" w:type="dxa"/>
            <w:vAlign w:val="center"/>
          </w:tcPr>
          <w:p w:rsidR="00AB1603" w:rsidRDefault="00AB1603" w:rsidP="00EC68C2">
            <w:pPr>
              <w:spacing w:line="400" w:lineRule="exact"/>
              <w:ind w:rightChars="150" w:right="300" w:firstLineChars="12" w:firstLine="35"/>
              <w:jc w:val="center"/>
              <w:rPr>
                <w:rFonts w:hAnsi="宋体"/>
                <w:spacing w:val="24"/>
                <w:sz w:val="24"/>
              </w:rPr>
            </w:pPr>
            <w:r>
              <w:rPr>
                <w:rFonts w:hAnsi="宋体" w:hint="eastAsia"/>
                <w:spacing w:val="24"/>
                <w:sz w:val="24"/>
              </w:rPr>
              <w:t>名称</w:t>
            </w:r>
          </w:p>
        </w:tc>
        <w:tc>
          <w:tcPr>
            <w:tcW w:w="1134" w:type="dxa"/>
            <w:vAlign w:val="center"/>
          </w:tcPr>
          <w:p w:rsidR="00AB1603" w:rsidRDefault="00AB1603" w:rsidP="00EC68C2">
            <w:pPr>
              <w:spacing w:line="400" w:lineRule="exact"/>
              <w:ind w:rightChars="-3" w:right="-6"/>
              <w:rPr>
                <w:rFonts w:hAnsi="宋体"/>
                <w:spacing w:val="24"/>
                <w:sz w:val="24"/>
              </w:rPr>
            </w:pPr>
            <w:r>
              <w:rPr>
                <w:rFonts w:hAnsi="宋体" w:hint="eastAsia"/>
                <w:spacing w:val="24"/>
                <w:sz w:val="24"/>
              </w:rPr>
              <w:t>数量</w:t>
            </w:r>
          </w:p>
        </w:tc>
        <w:tc>
          <w:tcPr>
            <w:tcW w:w="1109" w:type="dxa"/>
            <w:vAlign w:val="center"/>
          </w:tcPr>
          <w:p w:rsidR="00AB1603" w:rsidRDefault="00AB1603" w:rsidP="00EC68C2">
            <w:pPr>
              <w:spacing w:line="400" w:lineRule="exact"/>
              <w:ind w:rightChars="-74" w:right="-148"/>
              <w:rPr>
                <w:rFonts w:hAnsi="宋体"/>
                <w:spacing w:val="24"/>
                <w:sz w:val="24"/>
              </w:rPr>
            </w:pPr>
            <w:r>
              <w:rPr>
                <w:rFonts w:hAnsi="宋体" w:hint="eastAsia"/>
                <w:spacing w:val="24"/>
                <w:sz w:val="24"/>
              </w:rPr>
              <w:t>单位</w:t>
            </w:r>
          </w:p>
        </w:tc>
        <w:tc>
          <w:tcPr>
            <w:tcW w:w="1300" w:type="dxa"/>
            <w:vAlign w:val="center"/>
          </w:tcPr>
          <w:p w:rsidR="00AB1603" w:rsidRDefault="00AB1603" w:rsidP="00EC68C2">
            <w:pPr>
              <w:spacing w:line="400" w:lineRule="exact"/>
              <w:ind w:rightChars="150" w:right="300" w:firstLineChars="50" w:firstLine="144"/>
              <w:jc w:val="center"/>
              <w:rPr>
                <w:rFonts w:hAnsi="宋体"/>
                <w:spacing w:val="24"/>
                <w:sz w:val="24"/>
              </w:rPr>
            </w:pPr>
            <w:r>
              <w:rPr>
                <w:rFonts w:hAnsi="宋体" w:hint="eastAsia"/>
                <w:spacing w:val="24"/>
                <w:sz w:val="24"/>
              </w:rPr>
              <w:t>单价</w:t>
            </w:r>
            <w:r>
              <w:rPr>
                <w:rFonts w:hAnsi="宋体"/>
                <w:spacing w:val="24"/>
                <w:sz w:val="24"/>
              </w:rPr>
              <w:br/>
            </w:r>
            <w:r>
              <w:rPr>
                <w:rFonts w:hAnsi="宋体" w:hint="eastAsia"/>
                <w:spacing w:val="24"/>
                <w:sz w:val="24"/>
              </w:rPr>
              <w:t>（元）</w:t>
            </w:r>
          </w:p>
        </w:tc>
        <w:tc>
          <w:tcPr>
            <w:tcW w:w="1313" w:type="dxa"/>
            <w:vAlign w:val="center"/>
          </w:tcPr>
          <w:p w:rsidR="00AB1603" w:rsidRDefault="00AB1603" w:rsidP="00EC68C2">
            <w:pPr>
              <w:spacing w:line="400" w:lineRule="exact"/>
              <w:ind w:rightChars="150" w:right="300"/>
              <w:jc w:val="center"/>
              <w:rPr>
                <w:rFonts w:hAnsi="宋体"/>
                <w:spacing w:val="24"/>
                <w:sz w:val="24"/>
              </w:rPr>
            </w:pPr>
            <w:r>
              <w:rPr>
                <w:rFonts w:hAnsi="宋体" w:hint="eastAsia"/>
                <w:spacing w:val="24"/>
                <w:sz w:val="24"/>
              </w:rPr>
              <w:t>总价</w:t>
            </w:r>
            <w:r>
              <w:rPr>
                <w:rFonts w:hAnsi="宋体"/>
                <w:spacing w:val="24"/>
                <w:sz w:val="24"/>
              </w:rPr>
              <w:br/>
            </w:r>
            <w:r>
              <w:rPr>
                <w:rFonts w:hAnsi="宋体" w:hint="eastAsia"/>
                <w:spacing w:val="24"/>
                <w:sz w:val="24"/>
              </w:rPr>
              <w:t>（元）</w:t>
            </w:r>
          </w:p>
        </w:tc>
        <w:tc>
          <w:tcPr>
            <w:tcW w:w="1047" w:type="dxa"/>
            <w:vAlign w:val="center"/>
          </w:tcPr>
          <w:p w:rsidR="00AB1603" w:rsidRDefault="00AB1603" w:rsidP="00EC68C2">
            <w:pPr>
              <w:spacing w:line="400" w:lineRule="exact"/>
              <w:rPr>
                <w:rFonts w:hAnsi="宋体"/>
                <w:spacing w:val="24"/>
                <w:sz w:val="24"/>
              </w:rPr>
            </w:pPr>
            <w:r>
              <w:rPr>
                <w:rFonts w:hAnsi="宋体" w:hint="eastAsia"/>
                <w:spacing w:val="24"/>
                <w:sz w:val="24"/>
              </w:rPr>
              <w:t>备注</w:t>
            </w:r>
          </w:p>
        </w:tc>
      </w:tr>
      <w:tr w:rsidR="00AB1603" w:rsidTr="00EC68C2">
        <w:trPr>
          <w:trHeight w:val="349"/>
          <w:jc w:val="center"/>
        </w:trPr>
        <w:tc>
          <w:tcPr>
            <w:tcW w:w="3070" w:type="dxa"/>
            <w:vAlign w:val="center"/>
          </w:tcPr>
          <w:p w:rsidR="00AB1603" w:rsidRDefault="00AB1603" w:rsidP="00EC68C2">
            <w:pPr>
              <w:spacing w:line="400" w:lineRule="exact"/>
              <w:ind w:rightChars="150" w:right="300" w:firstLineChars="200" w:firstLine="576"/>
              <w:rPr>
                <w:rFonts w:hAnsi="宋体"/>
                <w:spacing w:val="24"/>
                <w:sz w:val="24"/>
              </w:rPr>
            </w:pPr>
          </w:p>
        </w:tc>
        <w:tc>
          <w:tcPr>
            <w:tcW w:w="1134" w:type="dxa"/>
            <w:vAlign w:val="center"/>
          </w:tcPr>
          <w:p w:rsidR="00AB1603" w:rsidRDefault="00AB1603" w:rsidP="00EC68C2">
            <w:pPr>
              <w:spacing w:line="400" w:lineRule="exact"/>
              <w:ind w:rightChars="150" w:right="300" w:firstLineChars="200" w:firstLine="576"/>
              <w:rPr>
                <w:rFonts w:hAnsi="宋体"/>
                <w:spacing w:val="24"/>
                <w:sz w:val="24"/>
              </w:rPr>
            </w:pPr>
          </w:p>
        </w:tc>
        <w:tc>
          <w:tcPr>
            <w:tcW w:w="1109" w:type="dxa"/>
            <w:vAlign w:val="center"/>
          </w:tcPr>
          <w:p w:rsidR="00AB1603" w:rsidRDefault="00AB1603" w:rsidP="00EC68C2">
            <w:pPr>
              <w:spacing w:line="400" w:lineRule="exact"/>
              <w:ind w:rightChars="150" w:right="300" w:firstLineChars="200" w:firstLine="576"/>
              <w:rPr>
                <w:rFonts w:hAnsi="宋体"/>
                <w:spacing w:val="24"/>
                <w:sz w:val="24"/>
              </w:rPr>
            </w:pPr>
          </w:p>
        </w:tc>
        <w:tc>
          <w:tcPr>
            <w:tcW w:w="1300" w:type="dxa"/>
            <w:vAlign w:val="center"/>
          </w:tcPr>
          <w:p w:rsidR="00AB1603" w:rsidRDefault="00AB1603" w:rsidP="00EC68C2">
            <w:pPr>
              <w:spacing w:line="400" w:lineRule="exact"/>
              <w:ind w:rightChars="150" w:right="300" w:firstLineChars="200" w:firstLine="576"/>
              <w:rPr>
                <w:rFonts w:hAnsi="宋体"/>
                <w:spacing w:val="24"/>
                <w:sz w:val="24"/>
              </w:rPr>
            </w:pPr>
          </w:p>
        </w:tc>
        <w:tc>
          <w:tcPr>
            <w:tcW w:w="1313" w:type="dxa"/>
            <w:vAlign w:val="center"/>
          </w:tcPr>
          <w:p w:rsidR="00AB1603" w:rsidRDefault="00AB1603" w:rsidP="00EC68C2">
            <w:pPr>
              <w:spacing w:line="400" w:lineRule="exact"/>
              <w:ind w:rightChars="150" w:right="300" w:firstLineChars="200" w:firstLine="576"/>
              <w:rPr>
                <w:rFonts w:hAnsi="宋体"/>
                <w:spacing w:val="24"/>
                <w:sz w:val="24"/>
              </w:rPr>
            </w:pPr>
          </w:p>
        </w:tc>
        <w:tc>
          <w:tcPr>
            <w:tcW w:w="1047" w:type="dxa"/>
            <w:vAlign w:val="center"/>
          </w:tcPr>
          <w:p w:rsidR="00AB1603" w:rsidRDefault="00AB1603" w:rsidP="00EC68C2">
            <w:pPr>
              <w:spacing w:line="400" w:lineRule="exact"/>
              <w:ind w:rightChars="150" w:right="300" w:firstLineChars="200" w:firstLine="576"/>
              <w:rPr>
                <w:rFonts w:hAnsi="宋体"/>
                <w:spacing w:val="24"/>
                <w:sz w:val="24"/>
              </w:rPr>
            </w:pPr>
          </w:p>
        </w:tc>
      </w:tr>
      <w:tr w:rsidR="00AB1603" w:rsidTr="00EC68C2">
        <w:trPr>
          <w:trHeight w:val="339"/>
          <w:jc w:val="center"/>
        </w:trPr>
        <w:tc>
          <w:tcPr>
            <w:tcW w:w="3070" w:type="dxa"/>
            <w:vAlign w:val="center"/>
          </w:tcPr>
          <w:p w:rsidR="00AB1603" w:rsidRDefault="00AB1603" w:rsidP="00EC68C2">
            <w:pPr>
              <w:spacing w:line="400" w:lineRule="exact"/>
              <w:ind w:rightChars="150" w:right="300" w:firstLineChars="200" w:firstLine="576"/>
              <w:rPr>
                <w:rFonts w:hAnsi="宋体"/>
                <w:spacing w:val="24"/>
                <w:sz w:val="24"/>
              </w:rPr>
            </w:pPr>
          </w:p>
        </w:tc>
        <w:tc>
          <w:tcPr>
            <w:tcW w:w="1134" w:type="dxa"/>
            <w:vAlign w:val="center"/>
          </w:tcPr>
          <w:p w:rsidR="00AB1603" w:rsidRDefault="00AB1603" w:rsidP="00EC68C2">
            <w:pPr>
              <w:spacing w:line="400" w:lineRule="exact"/>
              <w:ind w:rightChars="150" w:right="300" w:firstLineChars="200" w:firstLine="576"/>
              <w:rPr>
                <w:rFonts w:hAnsi="宋体"/>
                <w:spacing w:val="24"/>
                <w:sz w:val="24"/>
              </w:rPr>
            </w:pPr>
          </w:p>
        </w:tc>
        <w:tc>
          <w:tcPr>
            <w:tcW w:w="1109" w:type="dxa"/>
            <w:vAlign w:val="center"/>
          </w:tcPr>
          <w:p w:rsidR="00AB1603" w:rsidRDefault="00AB1603" w:rsidP="00EC68C2">
            <w:pPr>
              <w:spacing w:line="400" w:lineRule="exact"/>
              <w:ind w:rightChars="150" w:right="300" w:firstLineChars="200" w:firstLine="576"/>
              <w:rPr>
                <w:rFonts w:hAnsi="宋体"/>
                <w:spacing w:val="24"/>
                <w:sz w:val="24"/>
              </w:rPr>
            </w:pPr>
          </w:p>
        </w:tc>
        <w:tc>
          <w:tcPr>
            <w:tcW w:w="1300" w:type="dxa"/>
            <w:vAlign w:val="center"/>
          </w:tcPr>
          <w:p w:rsidR="00AB1603" w:rsidRDefault="00AB1603" w:rsidP="00EC68C2">
            <w:pPr>
              <w:spacing w:line="400" w:lineRule="exact"/>
              <w:ind w:rightChars="150" w:right="300" w:firstLineChars="200" w:firstLine="576"/>
              <w:rPr>
                <w:rFonts w:hAnsi="宋体"/>
                <w:spacing w:val="24"/>
                <w:sz w:val="24"/>
              </w:rPr>
            </w:pPr>
          </w:p>
        </w:tc>
        <w:tc>
          <w:tcPr>
            <w:tcW w:w="1313" w:type="dxa"/>
            <w:vAlign w:val="center"/>
          </w:tcPr>
          <w:p w:rsidR="00AB1603" w:rsidRDefault="00AB1603" w:rsidP="00EC68C2">
            <w:pPr>
              <w:spacing w:line="400" w:lineRule="exact"/>
              <w:ind w:rightChars="150" w:right="300" w:firstLineChars="200" w:firstLine="576"/>
              <w:rPr>
                <w:rFonts w:hAnsi="宋体"/>
                <w:spacing w:val="24"/>
                <w:sz w:val="24"/>
              </w:rPr>
            </w:pPr>
          </w:p>
        </w:tc>
        <w:tc>
          <w:tcPr>
            <w:tcW w:w="1047" w:type="dxa"/>
            <w:vAlign w:val="center"/>
          </w:tcPr>
          <w:p w:rsidR="00AB1603" w:rsidRDefault="00AB1603" w:rsidP="00EC68C2">
            <w:pPr>
              <w:spacing w:line="400" w:lineRule="exact"/>
              <w:ind w:rightChars="150" w:right="300" w:firstLineChars="200" w:firstLine="576"/>
              <w:rPr>
                <w:rFonts w:hAnsi="宋体"/>
                <w:spacing w:val="24"/>
                <w:sz w:val="24"/>
              </w:rPr>
            </w:pPr>
          </w:p>
        </w:tc>
      </w:tr>
      <w:tr w:rsidR="00AB1603" w:rsidTr="00EC68C2">
        <w:trPr>
          <w:trHeight w:val="339"/>
          <w:jc w:val="center"/>
        </w:trPr>
        <w:tc>
          <w:tcPr>
            <w:tcW w:w="3070" w:type="dxa"/>
            <w:vAlign w:val="center"/>
          </w:tcPr>
          <w:p w:rsidR="00AB1603" w:rsidRDefault="00AB1603" w:rsidP="00EC68C2">
            <w:pPr>
              <w:spacing w:line="400" w:lineRule="exact"/>
              <w:ind w:rightChars="150" w:right="300" w:firstLineChars="200" w:firstLine="576"/>
              <w:rPr>
                <w:rFonts w:hAnsi="宋体"/>
                <w:spacing w:val="24"/>
                <w:sz w:val="24"/>
              </w:rPr>
            </w:pPr>
          </w:p>
        </w:tc>
        <w:tc>
          <w:tcPr>
            <w:tcW w:w="1134" w:type="dxa"/>
            <w:vAlign w:val="center"/>
          </w:tcPr>
          <w:p w:rsidR="00AB1603" w:rsidRDefault="00AB1603" w:rsidP="00EC68C2">
            <w:pPr>
              <w:spacing w:line="400" w:lineRule="exact"/>
              <w:ind w:rightChars="150" w:right="300" w:firstLineChars="200" w:firstLine="576"/>
              <w:rPr>
                <w:rFonts w:hAnsi="宋体"/>
                <w:spacing w:val="24"/>
                <w:sz w:val="24"/>
              </w:rPr>
            </w:pPr>
          </w:p>
        </w:tc>
        <w:tc>
          <w:tcPr>
            <w:tcW w:w="1109" w:type="dxa"/>
            <w:vAlign w:val="center"/>
          </w:tcPr>
          <w:p w:rsidR="00AB1603" w:rsidRDefault="00AB1603" w:rsidP="00EC68C2">
            <w:pPr>
              <w:spacing w:line="400" w:lineRule="exact"/>
              <w:ind w:rightChars="150" w:right="300" w:firstLineChars="200" w:firstLine="576"/>
              <w:rPr>
                <w:rFonts w:hAnsi="宋体"/>
                <w:spacing w:val="24"/>
                <w:sz w:val="24"/>
              </w:rPr>
            </w:pPr>
          </w:p>
        </w:tc>
        <w:tc>
          <w:tcPr>
            <w:tcW w:w="1300" w:type="dxa"/>
            <w:vAlign w:val="center"/>
          </w:tcPr>
          <w:p w:rsidR="00AB1603" w:rsidRDefault="00AB1603" w:rsidP="00EC68C2">
            <w:pPr>
              <w:spacing w:line="400" w:lineRule="exact"/>
              <w:ind w:rightChars="150" w:right="300" w:firstLineChars="200" w:firstLine="576"/>
              <w:rPr>
                <w:rFonts w:hAnsi="宋体"/>
                <w:spacing w:val="24"/>
                <w:sz w:val="24"/>
              </w:rPr>
            </w:pPr>
          </w:p>
        </w:tc>
        <w:tc>
          <w:tcPr>
            <w:tcW w:w="1313" w:type="dxa"/>
            <w:vAlign w:val="center"/>
          </w:tcPr>
          <w:p w:rsidR="00AB1603" w:rsidRDefault="00AB1603" w:rsidP="00EC68C2">
            <w:pPr>
              <w:spacing w:line="400" w:lineRule="exact"/>
              <w:ind w:rightChars="150" w:right="300" w:firstLineChars="200" w:firstLine="576"/>
              <w:rPr>
                <w:rFonts w:hAnsi="宋体"/>
                <w:spacing w:val="24"/>
                <w:sz w:val="24"/>
              </w:rPr>
            </w:pPr>
          </w:p>
        </w:tc>
        <w:tc>
          <w:tcPr>
            <w:tcW w:w="1047" w:type="dxa"/>
            <w:vAlign w:val="center"/>
          </w:tcPr>
          <w:p w:rsidR="00AB1603" w:rsidRDefault="00AB1603" w:rsidP="00EC68C2">
            <w:pPr>
              <w:spacing w:line="400" w:lineRule="exact"/>
              <w:ind w:rightChars="150" w:right="300" w:firstLineChars="200" w:firstLine="576"/>
              <w:rPr>
                <w:rFonts w:hAnsi="宋体"/>
                <w:spacing w:val="24"/>
                <w:sz w:val="24"/>
              </w:rPr>
            </w:pPr>
          </w:p>
        </w:tc>
      </w:tr>
      <w:tr w:rsidR="00AB1603" w:rsidTr="00EC68C2">
        <w:trPr>
          <w:trHeight w:val="687"/>
          <w:jc w:val="center"/>
        </w:trPr>
        <w:tc>
          <w:tcPr>
            <w:tcW w:w="8973" w:type="dxa"/>
            <w:gridSpan w:val="6"/>
            <w:vAlign w:val="center"/>
          </w:tcPr>
          <w:p w:rsidR="00AB1603" w:rsidRDefault="00AB1603" w:rsidP="00EC68C2">
            <w:pPr>
              <w:spacing w:line="400" w:lineRule="exact"/>
              <w:ind w:rightChars="150" w:right="300" w:firstLineChars="200" w:firstLine="480"/>
              <w:rPr>
                <w:rFonts w:hAnsi="宋体"/>
                <w:spacing w:val="24"/>
                <w:sz w:val="24"/>
              </w:rPr>
            </w:pPr>
            <w:r>
              <w:rPr>
                <w:rFonts w:hAnsi="宋体" w:hint="eastAsia"/>
                <w:color w:val="000000"/>
                <w:sz w:val="24"/>
                <w:szCs w:val="28"/>
              </w:rPr>
              <w:t>合计（大写）：人民币</w:t>
            </w:r>
            <w:r w:rsidRPr="00763C5E">
              <w:rPr>
                <w:rFonts w:hAnsi="宋体" w:hint="eastAsia"/>
                <w:color w:val="000000"/>
                <w:sz w:val="24"/>
                <w:szCs w:val="28"/>
                <w:u w:val="single"/>
              </w:rPr>
              <w:t xml:space="preserve">          </w:t>
            </w:r>
            <w:r>
              <w:rPr>
                <w:rFonts w:hAnsi="宋体" w:hint="eastAsia"/>
                <w:color w:val="000000"/>
                <w:sz w:val="24"/>
                <w:szCs w:val="28"/>
              </w:rPr>
              <w:t>元整（￥</w:t>
            </w:r>
            <w:r w:rsidRPr="00763C5E">
              <w:rPr>
                <w:rFonts w:hAnsi="宋体" w:hint="eastAsia"/>
                <w:color w:val="000000"/>
                <w:sz w:val="24"/>
                <w:szCs w:val="28"/>
                <w:u w:val="single"/>
              </w:rPr>
              <w:t xml:space="preserve">            </w:t>
            </w:r>
            <w:r>
              <w:rPr>
                <w:rFonts w:hAnsi="宋体" w:hint="eastAsia"/>
                <w:color w:val="000000"/>
                <w:sz w:val="24"/>
                <w:szCs w:val="28"/>
              </w:rPr>
              <w:t>元）</w:t>
            </w:r>
          </w:p>
        </w:tc>
      </w:tr>
    </w:tbl>
    <w:p w:rsidR="001A5856" w:rsidRDefault="001A5856" w:rsidP="001A5856">
      <w:pPr>
        <w:spacing w:line="400" w:lineRule="exact"/>
        <w:ind w:rightChars="150" w:right="300" w:firstLineChars="200" w:firstLine="482"/>
        <w:rPr>
          <w:rFonts w:hAnsi="宋体"/>
          <w:b/>
          <w:color w:val="000000"/>
          <w:sz w:val="24"/>
          <w:szCs w:val="28"/>
        </w:rPr>
      </w:pPr>
      <w:r>
        <w:rPr>
          <w:rFonts w:hAnsi="宋体" w:hint="eastAsia"/>
          <w:b/>
          <w:color w:val="000000"/>
          <w:sz w:val="24"/>
          <w:szCs w:val="28"/>
        </w:rPr>
        <w:t>二、价款和支付</w:t>
      </w:r>
    </w:p>
    <w:p w:rsidR="001A5856" w:rsidRDefault="001A5856" w:rsidP="001A5856">
      <w:pPr>
        <w:spacing w:line="400" w:lineRule="exact"/>
        <w:ind w:rightChars="150" w:right="300" w:firstLineChars="200" w:firstLine="480"/>
        <w:rPr>
          <w:rFonts w:hAnsi="宋体"/>
          <w:sz w:val="24"/>
          <w:szCs w:val="24"/>
        </w:rPr>
      </w:pPr>
      <w:r>
        <w:rPr>
          <w:rFonts w:hAnsi="宋体" w:hint="eastAsia"/>
          <w:sz w:val="24"/>
          <w:szCs w:val="24"/>
        </w:rPr>
        <w:t>1、合同价款：</w:t>
      </w:r>
      <w:r w:rsidR="00AB1603">
        <w:rPr>
          <w:rFonts w:hAnsi="宋体" w:hint="eastAsia"/>
          <w:sz w:val="24"/>
          <w:szCs w:val="24"/>
        </w:rPr>
        <w:t>人民币</w:t>
      </w:r>
      <w:r w:rsidR="00AB1603" w:rsidRPr="00763C5E">
        <w:rPr>
          <w:rFonts w:hAnsi="宋体" w:hint="eastAsia"/>
          <w:color w:val="000000"/>
          <w:sz w:val="24"/>
          <w:szCs w:val="28"/>
          <w:u w:val="single"/>
        </w:rPr>
        <w:t xml:space="preserve">          </w:t>
      </w:r>
      <w:r w:rsidR="00AB1603">
        <w:rPr>
          <w:rFonts w:hAnsi="宋体" w:hint="eastAsia"/>
          <w:sz w:val="24"/>
          <w:szCs w:val="24"/>
        </w:rPr>
        <w:t>元整（￥</w:t>
      </w:r>
      <w:r w:rsidR="00AB1603" w:rsidRPr="00763C5E">
        <w:rPr>
          <w:rFonts w:hAnsi="宋体" w:hint="eastAsia"/>
          <w:color w:val="000000"/>
          <w:sz w:val="24"/>
          <w:szCs w:val="28"/>
          <w:u w:val="single"/>
        </w:rPr>
        <w:t xml:space="preserve">          </w:t>
      </w:r>
      <w:r w:rsidR="00AB1603">
        <w:rPr>
          <w:rFonts w:hAnsi="宋体" w:hint="eastAsia"/>
          <w:sz w:val="24"/>
          <w:szCs w:val="24"/>
        </w:rPr>
        <w:t>元）</w:t>
      </w:r>
      <w:r>
        <w:rPr>
          <w:rFonts w:hAnsi="宋体" w:hint="eastAsia"/>
          <w:sz w:val="24"/>
          <w:szCs w:val="24"/>
        </w:rPr>
        <w:t>。</w:t>
      </w:r>
    </w:p>
    <w:p w:rsidR="001A5856" w:rsidRDefault="001A5856" w:rsidP="001A5856">
      <w:pPr>
        <w:spacing w:line="400" w:lineRule="exact"/>
        <w:ind w:rightChars="150" w:right="300" w:firstLineChars="200" w:firstLine="480"/>
        <w:rPr>
          <w:rFonts w:hAnsi="宋体"/>
          <w:color w:val="000000"/>
          <w:sz w:val="24"/>
          <w:szCs w:val="28"/>
        </w:rPr>
      </w:pPr>
      <w:r>
        <w:rPr>
          <w:rFonts w:hAnsi="宋体" w:hint="eastAsia"/>
          <w:color w:val="000000"/>
          <w:sz w:val="24"/>
          <w:szCs w:val="28"/>
        </w:rPr>
        <w:t>2、价款支付：</w:t>
      </w:r>
    </w:p>
    <w:p w:rsidR="001A5856" w:rsidRPr="009C7D9B" w:rsidRDefault="001A5856" w:rsidP="001A5856">
      <w:pPr>
        <w:widowControl/>
        <w:spacing w:line="400" w:lineRule="exact"/>
        <w:ind w:firstLineChars="200" w:firstLine="480"/>
        <w:rPr>
          <w:rFonts w:hAnsi="宋体" w:cs="宋体"/>
          <w:color w:val="FF0000"/>
          <w:sz w:val="24"/>
        </w:rPr>
      </w:pPr>
      <w:r w:rsidRPr="009C7D9B">
        <w:rPr>
          <w:rFonts w:hAnsi="宋体" w:cs="宋体"/>
          <w:color w:val="FF0000"/>
          <w:sz w:val="24"/>
        </w:rPr>
        <w:t>（1）</w:t>
      </w:r>
      <w:r w:rsidRPr="009C7D9B">
        <w:rPr>
          <w:rFonts w:hAnsi="宋体" w:cs="宋体" w:hint="eastAsia"/>
          <w:color w:val="FF0000"/>
          <w:sz w:val="24"/>
        </w:rPr>
        <w:t>工程</w:t>
      </w:r>
      <w:r w:rsidR="009C7D9B" w:rsidRPr="009C7D9B">
        <w:rPr>
          <w:rFonts w:hAnsi="宋体" w:cs="宋体" w:hint="eastAsia"/>
          <w:color w:val="FF0000"/>
          <w:sz w:val="24"/>
        </w:rPr>
        <w:t>完工并经甲方验收合格后</w:t>
      </w:r>
      <w:r w:rsidRPr="009C7D9B">
        <w:rPr>
          <w:rFonts w:hAnsi="宋体" w:cs="宋体" w:hint="eastAsia"/>
          <w:color w:val="FF0000"/>
          <w:sz w:val="24"/>
        </w:rPr>
        <w:t>支付</w:t>
      </w:r>
      <w:r w:rsidR="009C7D9B" w:rsidRPr="009C7D9B">
        <w:rPr>
          <w:rFonts w:hAnsi="宋体" w:cs="宋体" w:hint="eastAsia"/>
          <w:color w:val="FF0000"/>
          <w:sz w:val="24"/>
        </w:rPr>
        <w:t>至合同价款的8</w:t>
      </w:r>
      <w:r w:rsidRPr="009C7D9B">
        <w:rPr>
          <w:rFonts w:hAnsi="宋体" w:cs="宋体" w:hint="eastAsia"/>
          <w:color w:val="FF0000"/>
          <w:sz w:val="24"/>
        </w:rPr>
        <w:t xml:space="preserve">0% </w:t>
      </w:r>
      <w:r w:rsidR="009C7D9B" w:rsidRPr="009C7D9B">
        <w:rPr>
          <w:rFonts w:hAnsi="宋体" w:cs="宋体" w:hint="eastAsia"/>
          <w:color w:val="FF0000"/>
          <w:sz w:val="24"/>
        </w:rPr>
        <w:t>，工程审计结束后付至</w:t>
      </w:r>
      <w:r w:rsidR="00C7030D">
        <w:rPr>
          <w:rFonts w:hAnsi="宋体" w:cs="宋体" w:hint="eastAsia"/>
          <w:color w:val="FF0000"/>
          <w:sz w:val="24"/>
        </w:rPr>
        <w:t>审定价</w:t>
      </w:r>
      <w:r w:rsidR="009C7D9B" w:rsidRPr="009C7D9B">
        <w:rPr>
          <w:rFonts w:hAnsi="宋体" w:cs="宋体" w:hint="eastAsia"/>
          <w:color w:val="FF0000"/>
          <w:sz w:val="24"/>
        </w:rPr>
        <w:t>的95%，余款</w:t>
      </w:r>
      <w:r w:rsidR="00DB192F">
        <w:rPr>
          <w:rFonts w:hAnsi="宋体" w:cs="宋体" w:hint="eastAsia"/>
          <w:color w:val="FF0000"/>
          <w:sz w:val="24"/>
        </w:rPr>
        <w:t>作为质保金</w:t>
      </w:r>
      <w:r w:rsidR="009C7D9B" w:rsidRPr="009C7D9B">
        <w:rPr>
          <w:rFonts w:hAnsi="宋体" w:cs="宋体" w:hint="eastAsia"/>
          <w:color w:val="FF0000"/>
          <w:sz w:val="24"/>
        </w:rPr>
        <w:t>在1年后</w:t>
      </w:r>
      <w:r w:rsidR="00DB192F" w:rsidRPr="009C7D9B">
        <w:rPr>
          <w:rFonts w:hAnsi="宋体" w:cs="宋体" w:hint="eastAsia"/>
          <w:color w:val="FF0000"/>
          <w:sz w:val="24"/>
        </w:rPr>
        <w:t>（自验收合格之日起计）</w:t>
      </w:r>
      <w:r w:rsidR="009C7D9B" w:rsidRPr="009C7D9B">
        <w:rPr>
          <w:rFonts w:hAnsi="宋体" w:cs="宋体" w:hint="eastAsia"/>
          <w:color w:val="FF0000"/>
          <w:sz w:val="24"/>
        </w:rPr>
        <w:t>无息付清</w:t>
      </w:r>
      <w:r w:rsidRPr="009C7D9B">
        <w:rPr>
          <w:rFonts w:hAnsi="宋体" w:cs="宋体" w:hint="eastAsia"/>
          <w:color w:val="FF0000"/>
          <w:sz w:val="24"/>
        </w:rPr>
        <w:t>。</w:t>
      </w:r>
    </w:p>
    <w:p w:rsidR="001A5856" w:rsidRDefault="001A5856" w:rsidP="001A5856">
      <w:pPr>
        <w:widowControl/>
        <w:spacing w:line="400" w:lineRule="exact"/>
        <w:ind w:firstLineChars="200" w:firstLine="480"/>
        <w:rPr>
          <w:rFonts w:hAnsi="宋体" w:cs="宋体"/>
          <w:sz w:val="24"/>
        </w:rPr>
      </w:pPr>
      <w:r>
        <w:rPr>
          <w:rFonts w:hAnsi="宋体" w:cs="宋体"/>
          <w:sz w:val="24"/>
        </w:rPr>
        <w:t>（2）</w:t>
      </w:r>
      <w:r>
        <w:rPr>
          <w:rFonts w:hAnsi="宋体" w:cs="宋体" w:hint="eastAsia"/>
          <w:sz w:val="24"/>
        </w:rPr>
        <w:t>审计费用承担执行《江苏省省属高校建设工程项目审计实施办法》相关规定：</w:t>
      </w:r>
    </w:p>
    <w:p w:rsidR="001A5856" w:rsidRDefault="001A5856" w:rsidP="001A5856">
      <w:pPr>
        <w:widowControl/>
        <w:spacing w:line="400" w:lineRule="exact"/>
        <w:ind w:firstLineChars="200" w:firstLine="480"/>
        <w:rPr>
          <w:rFonts w:hAnsi="宋体" w:cs="宋体"/>
          <w:sz w:val="24"/>
        </w:rPr>
      </w:pPr>
      <w:r>
        <w:rPr>
          <w:rFonts w:hAnsi="宋体" w:cs="宋体" w:hint="eastAsia"/>
          <w:sz w:val="24"/>
        </w:rPr>
        <w:t>①单项工程核减率超过10%的，其审计费用全部由乙方承担，并由甲方从乙方工程款中扣除(下同)；</w:t>
      </w:r>
    </w:p>
    <w:p w:rsidR="001A5856" w:rsidRDefault="001A5856" w:rsidP="001A5856">
      <w:pPr>
        <w:widowControl/>
        <w:spacing w:line="400" w:lineRule="exact"/>
        <w:ind w:firstLineChars="200" w:firstLine="480"/>
        <w:rPr>
          <w:rFonts w:hAnsi="宋体" w:cs="宋体"/>
          <w:sz w:val="24"/>
        </w:rPr>
      </w:pPr>
      <w:r>
        <w:rPr>
          <w:rFonts w:hAnsi="宋体" w:cs="宋体" w:hint="eastAsia"/>
          <w:sz w:val="24"/>
        </w:rPr>
        <w:t>②单项工程核减率在8%-10%（含10%）之间的，其审计费用由甲方承担20%，乙方承担80%；</w:t>
      </w:r>
    </w:p>
    <w:p w:rsidR="00184598" w:rsidRDefault="00184598" w:rsidP="00184598">
      <w:pPr>
        <w:widowControl/>
        <w:spacing w:line="400" w:lineRule="exact"/>
        <w:ind w:firstLineChars="200" w:firstLine="480"/>
        <w:rPr>
          <w:rFonts w:hAnsi="宋体" w:cs="宋体"/>
          <w:sz w:val="24"/>
        </w:rPr>
      </w:pPr>
      <w:r>
        <w:rPr>
          <w:rFonts w:hAnsi="宋体" w:cs="宋体" w:hint="eastAsia"/>
          <w:sz w:val="24"/>
        </w:rPr>
        <w:lastRenderedPageBreak/>
        <w:t>③单项工程核减率在5%-8%（含8%）之间的，其审计费用由乙方承担20%，甲方承担80%；</w:t>
      </w:r>
    </w:p>
    <w:p w:rsidR="00184598" w:rsidRDefault="00184598" w:rsidP="00184598">
      <w:pPr>
        <w:widowControl/>
        <w:spacing w:line="400" w:lineRule="exact"/>
        <w:ind w:firstLineChars="200" w:firstLine="480"/>
        <w:rPr>
          <w:rFonts w:hAnsi="宋体" w:cs="宋体"/>
          <w:sz w:val="24"/>
        </w:rPr>
      </w:pPr>
      <w:r>
        <w:rPr>
          <w:rFonts w:hAnsi="宋体" w:cs="宋体" w:hint="eastAsia"/>
          <w:sz w:val="24"/>
        </w:rPr>
        <w:t>④单项工程核减率在5%及以下的，其审计费用由甲方承担。</w:t>
      </w:r>
    </w:p>
    <w:p w:rsidR="00184598" w:rsidRDefault="00184598" w:rsidP="00184598">
      <w:pPr>
        <w:spacing w:line="400" w:lineRule="exact"/>
        <w:ind w:rightChars="150" w:right="300" w:firstLineChars="200" w:firstLine="482"/>
        <w:rPr>
          <w:rFonts w:hAnsi="宋体"/>
          <w:b/>
          <w:color w:val="000000"/>
          <w:sz w:val="24"/>
          <w:szCs w:val="28"/>
        </w:rPr>
      </w:pPr>
      <w:r>
        <w:rPr>
          <w:rFonts w:hAnsi="宋体" w:hint="eastAsia"/>
          <w:b/>
          <w:color w:val="000000"/>
          <w:sz w:val="24"/>
          <w:szCs w:val="28"/>
        </w:rPr>
        <w:t>三、质量保证期：</w:t>
      </w:r>
    </w:p>
    <w:p w:rsidR="00184598" w:rsidRDefault="00184598" w:rsidP="00184598">
      <w:pPr>
        <w:spacing w:line="400" w:lineRule="exact"/>
        <w:ind w:rightChars="150" w:right="300" w:firstLineChars="200" w:firstLine="480"/>
        <w:rPr>
          <w:rFonts w:hAnsi="宋体"/>
          <w:color w:val="000000"/>
          <w:sz w:val="24"/>
          <w:szCs w:val="28"/>
        </w:rPr>
      </w:pPr>
      <w:r>
        <w:rPr>
          <w:rFonts w:hAnsi="宋体" w:hint="eastAsia"/>
          <w:color w:val="000000"/>
          <w:sz w:val="24"/>
          <w:szCs w:val="28"/>
        </w:rPr>
        <w:t>质量保证期为年（自安装调试完毕并经验收通过之日起计）。</w:t>
      </w:r>
    </w:p>
    <w:p w:rsidR="00184598" w:rsidRDefault="00184598" w:rsidP="00184598">
      <w:pPr>
        <w:spacing w:line="400" w:lineRule="exact"/>
        <w:ind w:rightChars="150" w:right="300" w:firstLineChars="200" w:firstLine="482"/>
        <w:rPr>
          <w:rFonts w:hAnsi="宋体"/>
          <w:b/>
          <w:color w:val="000000"/>
          <w:sz w:val="24"/>
          <w:szCs w:val="28"/>
        </w:rPr>
      </w:pPr>
      <w:r>
        <w:rPr>
          <w:rFonts w:hAnsi="宋体" w:hint="eastAsia"/>
          <w:b/>
          <w:color w:val="000000"/>
          <w:sz w:val="24"/>
          <w:szCs w:val="28"/>
        </w:rPr>
        <w:t>四、工程期限及进度</w:t>
      </w:r>
    </w:p>
    <w:p w:rsidR="00184598" w:rsidRDefault="00184598" w:rsidP="00184598">
      <w:pPr>
        <w:spacing w:line="400" w:lineRule="exact"/>
        <w:ind w:rightChars="150" w:right="300" w:firstLineChars="200" w:firstLine="480"/>
        <w:rPr>
          <w:rFonts w:hAnsi="宋体"/>
          <w:color w:val="000000"/>
          <w:sz w:val="24"/>
          <w:szCs w:val="28"/>
        </w:rPr>
      </w:pPr>
      <w:r>
        <w:rPr>
          <w:rFonts w:hAnsi="宋体" w:hint="eastAsia"/>
          <w:color w:val="000000"/>
          <w:sz w:val="24"/>
          <w:szCs w:val="28"/>
        </w:rPr>
        <w:t>合同签订后</w:t>
      </w:r>
      <w:r>
        <w:rPr>
          <w:rFonts w:hAnsi="宋体"/>
          <w:color w:val="000000"/>
          <w:sz w:val="24"/>
          <w:szCs w:val="28"/>
        </w:rPr>
        <w:t>__</w:t>
      </w:r>
      <w:r>
        <w:rPr>
          <w:rFonts w:hAnsi="宋体" w:hint="eastAsia"/>
          <w:color w:val="000000"/>
          <w:sz w:val="24"/>
          <w:szCs w:val="28"/>
        </w:rPr>
        <w:t>个</w:t>
      </w:r>
      <w:r w:rsidR="009C7D9B">
        <w:rPr>
          <w:rFonts w:hAnsi="宋体" w:hint="eastAsia"/>
          <w:color w:val="000000"/>
          <w:sz w:val="24"/>
          <w:szCs w:val="28"/>
        </w:rPr>
        <w:t>日历</w:t>
      </w:r>
      <w:r>
        <w:rPr>
          <w:rFonts w:hAnsi="宋体" w:hint="eastAsia"/>
          <w:color w:val="000000"/>
          <w:sz w:val="24"/>
          <w:szCs w:val="28"/>
        </w:rPr>
        <w:t>日内完成所有工作并交付甲方。</w:t>
      </w:r>
    </w:p>
    <w:p w:rsidR="00184598" w:rsidRDefault="00184598" w:rsidP="00184598">
      <w:pPr>
        <w:widowControl/>
        <w:tabs>
          <w:tab w:val="left" w:pos="1980"/>
        </w:tabs>
        <w:snapToGrid w:val="0"/>
        <w:spacing w:before="19" w:line="400" w:lineRule="exact"/>
        <w:rPr>
          <w:rFonts w:hAnsi="宋体"/>
          <w:b/>
          <w:color w:val="000000"/>
          <w:sz w:val="24"/>
          <w:szCs w:val="28"/>
        </w:rPr>
      </w:pPr>
      <w:r>
        <w:rPr>
          <w:rFonts w:hAnsi="宋体" w:hint="eastAsia"/>
          <w:b/>
          <w:color w:val="000000"/>
          <w:sz w:val="24"/>
          <w:szCs w:val="28"/>
        </w:rPr>
        <w:t>五、履约保证金：</w:t>
      </w:r>
    </w:p>
    <w:p w:rsidR="00184598" w:rsidRDefault="00184598" w:rsidP="00184598">
      <w:pPr>
        <w:spacing w:line="400" w:lineRule="exact"/>
        <w:ind w:rightChars="150" w:right="300" w:firstLineChars="200" w:firstLine="480"/>
        <w:rPr>
          <w:rFonts w:hAnsi="宋体"/>
          <w:color w:val="000000"/>
          <w:sz w:val="24"/>
          <w:szCs w:val="28"/>
        </w:rPr>
      </w:pPr>
      <w:r>
        <w:rPr>
          <w:rFonts w:hAnsi="宋体" w:hint="eastAsia"/>
          <w:color w:val="000000"/>
          <w:sz w:val="24"/>
          <w:szCs w:val="28"/>
        </w:rPr>
        <w:t>甲乙双方签订合同后，乙方的投标保证金自动转为合同履约保证金，甲方于乙方完全履行相关合同义务后15日内无息返还。</w:t>
      </w:r>
    </w:p>
    <w:p w:rsidR="00184598" w:rsidRDefault="00184598" w:rsidP="00184598">
      <w:pPr>
        <w:spacing w:line="400" w:lineRule="exact"/>
        <w:ind w:rightChars="150" w:right="300" w:firstLineChars="200" w:firstLine="482"/>
        <w:rPr>
          <w:rFonts w:hAnsi="宋体"/>
          <w:b/>
          <w:color w:val="000000"/>
          <w:sz w:val="24"/>
          <w:szCs w:val="28"/>
        </w:rPr>
      </w:pPr>
      <w:r>
        <w:rPr>
          <w:rFonts w:hAnsi="宋体" w:hint="eastAsia"/>
          <w:b/>
          <w:color w:val="000000"/>
          <w:sz w:val="24"/>
          <w:szCs w:val="28"/>
        </w:rPr>
        <w:t>六、工程分包</w:t>
      </w:r>
    </w:p>
    <w:p w:rsidR="00184598" w:rsidRDefault="00184598" w:rsidP="00184598">
      <w:pPr>
        <w:spacing w:line="400" w:lineRule="exact"/>
        <w:ind w:rightChars="150" w:right="300" w:firstLineChars="200" w:firstLine="480"/>
        <w:rPr>
          <w:rFonts w:hAnsi="宋体"/>
          <w:color w:val="000000"/>
          <w:sz w:val="24"/>
          <w:szCs w:val="28"/>
        </w:rPr>
      </w:pPr>
      <w:r>
        <w:rPr>
          <w:rFonts w:hAnsi="宋体" w:hint="eastAsia"/>
          <w:color w:val="000000"/>
          <w:sz w:val="24"/>
          <w:szCs w:val="28"/>
        </w:rPr>
        <w:t>未经甲方书面同意，乙方不得将整个合同全部或部分以任何方式分包出去。</w:t>
      </w:r>
    </w:p>
    <w:p w:rsidR="00184598" w:rsidRDefault="00184598" w:rsidP="00184598">
      <w:pPr>
        <w:spacing w:line="400" w:lineRule="exact"/>
        <w:ind w:rightChars="150" w:right="300" w:firstLineChars="200" w:firstLine="482"/>
        <w:rPr>
          <w:rFonts w:hAnsi="宋体"/>
          <w:b/>
          <w:color w:val="000000"/>
          <w:sz w:val="24"/>
          <w:szCs w:val="28"/>
        </w:rPr>
      </w:pPr>
      <w:r>
        <w:rPr>
          <w:rFonts w:hAnsi="宋体" w:hint="eastAsia"/>
          <w:b/>
          <w:color w:val="000000"/>
          <w:sz w:val="24"/>
          <w:szCs w:val="28"/>
        </w:rPr>
        <w:t>七、工程质量及安全责任</w:t>
      </w:r>
    </w:p>
    <w:p w:rsidR="00184598" w:rsidRDefault="00184598" w:rsidP="00184598">
      <w:pPr>
        <w:spacing w:line="400" w:lineRule="exact"/>
        <w:ind w:rightChars="150" w:right="300" w:firstLineChars="200" w:firstLine="480"/>
        <w:rPr>
          <w:rFonts w:hAnsi="宋体"/>
          <w:color w:val="000000"/>
          <w:sz w:val="24"/>
          <w:szCs w:val="28"/>
        </w:rPr>
      </w:pPr>
      <w:r>
        <w:rPr>
          <w:rFonts w:hAnsi="宋体" w:hint="eastAsia"/>
          <w:color w:val="000000"/>
          <w:sz w:val="24"/>
          <w:szCs w:val="28"/>
        </w:rPr>
        <w:t>1、乙方必须严格按照采购</w:t>
      </w:r>
      <w:r>
        <w:rPr>
          <w:rFonts w:hAnsi="宋体"/>
          <w:color w:val="000000"/>
          <w:sz w:val="24"/>
          <w:szCs w:val="28"/>
        </w:rPr>
        <w:t>文件及</w:t>
      </w:r>
      <w:r w:rsidR="00AB1603">
        <w:rPr>
          <w:rFonts w:hAnsi="宋体" w:hint="eastAsia"/>
          <w:color w:val="000000"/>
          <w:sz w:val="24"/>
          <w:szCs w:val="28"/>
        </w:rPr>
        <w:t>谈判响应</w:t>
      </w:r>
      <w:r>
        <w:rPr>
          <w:rFonts w:hAnsi="宋体"/>
          <w:color w:val="000000"/>
          <w:sz w:val="24"/>
          <w:szCs w:val="28"/>
        </w:rPr>
        <w:t>文件</w:t>
      </w:r>
      <w:r>
        <w:rPr>
          <w:rFonts w:hAnsi="宋体" w:hint="eastAsia"/>
          <w:color w:val="000000"/>
          <w:sz w:val="24"/>
          <w:szCs w:val="28"/>
        </w:rPr>
        <w:t>施工验收标准进行施工，满足国家及地方施工验收规范和质量评定规程优良级标准的要求，杜绝重大质量事故和质量管理事故的发生。达不到验收条件的部分，甲方有权要求乙方返工，直到符合本合同条件。由乙方承担返工的工时及材料费用，工期不顺延。</w:t>
      </w:r>
    </w:p>
    <w:p w:rsidR="00184598" w:rsidRDefault="00184598" w:rsidP="00184598">
      <w:pPr>
        <w:spacing w:line="400" w:lineRule="exact"/>
        <w:ind w:rightChars="150" w:right="300" w:firstLineChars="200" w:firstLine="480"/>
        <w:rPr>
          <w:rFonts w:hAnsi="宋体"/>
          <w:color w:val="000000"/>
          <w:sz w:val="24"/>
          <w:szCs w:val="28"/>
        </w:rPr>
      </w:pPr>
      <w:r>
        <w:rPr>
          <w:rFonts w:hAnsi="宋体" w:hint="eastAsia"/>
          <w:color w:val="000000"/>
          <w:sz w:val="24"/>
          <w:szCs w:val="28"/>
        </w:rPr>
        <w:t>2、施工中由乙方的原因造成的一切安全责任及事故由乙方完全负责。</w:t>
      </w:r>
    </w:p>
    <w:p w:rsidR="00184598" w:rsidRDefault="00184598" w:rsidP="00184598">
      <w:pPr>
        <w:spacing w:line="400" w:lineRule="exact"/>
        <w:ind w:rightChars="150" w:right="300" w:firstLineChars="200" w:firstLine="482"/>
        <w:rPr>
          <w:rFonts w:hAnsi="宋体"/>
          <w:b/>
          <w:color w:val="000000"/>
          <w:sz w:val="24"/>
          <w:szCs w:val="28"/>
        </w:rPr>
      </w:pPr>
      <w:r>
        <w:rPr>
          <w:rFonts w:hAnsi="宋体" w:hint="eastAsia"/>
          <w:b/>
          <w:color w:val="000000"/>
          <w:sz w:val="24"/>
          <w:szCs w:val="28"/>
        </w:rPr>
        <w:t>八、工程验收</w:t>
      </w:r>
    </w:p>
    <w:p w:rsidR="00184598" w:rsidRDefault="00184598" w:rsidP="00184598">
      <w:pPr>
        <w:spacing w:line="400" w:lineRule="exact"/>
        <w:ind w:rightChars="150" w:right="300" w:firstLineChars="200" w:firstLine="480"/>
        <w:rPr>
          <w:rFonts w:hAnsi="宋体"/>
          <w:color w:val="000000"/>
          <w:sz w:val="24"/>
          <w:szCs w:val="28"/>
        </w:rPr>
      </w:pPr>
      <w:r>
        <w:rPr>
          <w:rFonts w:hAnsi="宋体" w:hint="eastAsia"/>
          <w:color w:val="000000"/>
          <w:sz w:val="24"/>
          <w:szCs w:val="28"/>
        </w:rPr>
        <w:t>1、竣工工程验收，以行业相关标准及甲乙双方竞争性谈判采购文件、谈判响应文等件为依据。</w:t>
      </w:r>
    </w:p>
    <w:p w:rsidR="00184598" w:rsidRDefault="00184598" w:rsidP="00184598">
      <w:pPr>
        <w:spacing w:line="400" w:lineRule="exact"/>
        <w:ind w:rightChars="150" w:right="300" w:firstLineChars="200" w:firstLine="480"/>
        <w:rPr>
          <w:rFonts w:hAnsi="宋体"/>
          <w:color w:val="000000"/>
          <w:sz w:val="24"/>
          <w:szCs w:val="28"/>
        </w:rPr>
      </w:pPr>
      <w:r>
        <w:rPr>
          <w:rFonts w:hAnsi="宋体" w:hint="eastAsia"/>
          <w:color w:val="000000"/>
          <w:sz w:val="24"/>
          <w:szCs w:val="28"/>
        </w:rPr>
        <w:t>2、乙方在从竣工验收合格之日起10日内移交工程竣工资料叁套。</w:t>
      </w:r>
    </w:p>
    <w:p w:rsidR="00184598" w:rsidRDefault="00184598" w:rsidP="00184598">
      <w:pPr>
        <w:spacing w:line="400" w:lineRule="exact"/>
        <w:ind w:rightChars="150" w:right="300" w:firstLineChars="200" w:firstLine="482"/>
        <w:rPr>
          <w:rFonts w:hAnsi="宋体"/>
          <w:b/>
          <w:color w:val="000000"/>
          <w:sz w:val="24"/>
          <w:szCs w:val="28"/>
        </w:rPr>
      </w:pPr>
      <w:r>
        <w:rPr>
          <w:rFonts w:hAnsi="宋体" w:hint="eastAsia"/>
          <w:b/>
          <w:color w:val="000000"/>
          <w:sz w:val="24"/>
          <w:szCs w:val="28"/>
        </w:rPr>
        <w:t>九、违约责任</w:t>
      </w:r>
    </w:p>
    <w:p w:rsidR="00184598" w:rsidRDefault="00184598" w:rsidP="00184598">
      <w:pPr>
        <w:widowControl/>
        <w:tabs>
          <w:tab w:val="left" w:pos="1980"/>
        </w:tabs>
        <w:snapToGrid w:val="0"/>
        <w:spacing w:before="19" w:line="400" w:lineRule="exact"/>
        <w:ind w:firstLineChars="200" w:firstLine="480"/>
        <w:rPr>
          <w:rFonts w:hAnsi="宋体"/>
          <w:sz w:val="24"/>
        </w:rPr>
      </w:pPr>
      <w:r>
        <w:rPr>
          <w:rFonts w:hAnsi="宋体" w:hint="eastAsia"/>
          <w:sz w:val="24"/>
        </w:rPr>
        <w:t>1、乙方的责任：工程质量不符合合同规定的，负责无偿修理或返工，直至工程质量达到合同要求，因此造成工期延误的，乙方按500元 /天偿付逾期违约金并赔偿由此引起的损失。若工程质量严重不合格或工期迟延 10 天以上，甲方可单方解除本合同，并有权不支付合同价款，</w:t>
      </w:r>
      <w:r>
        <w:rPr>
          <w:rFonts w:hAnsi="宋体"/>
          <w:sz w:val="24"/>
        </w:rPr>
        <w:t>乙方赔偿由此造成的损失。</w:t>
      </w:r>
    </w:p>
    <w:p w:rsidR="00184598" w:rsidRDefault="00184598" w:rsidP="00184598">
      <w:pPr>
        <w:widowControl/>
        <w:tabs>
          <w:tab w:val="left" w:pos="1980"/>
        </w:tabs>
        <w:snapToGrid w:val="0"/>
        <w:spacing w:before="19" w:line="400" w:lineRule="exact"/>
        <w:ind w:firstLineChars="200" w:firstLine="480"/>
        <w:rPr>
          <w:rFonts w:hAnsi="宋体"/>
          <w:sz w:val="24"/>
        </w:rPr>
      </w:pPr>
      <w:r>
        <w:rPr>
          <w:rFonts w:hAnsi="宋体" w:hint="eastAsia"/>
          <w:sz w:val="24"/>
        </w:rPr>
        <w:t>2、甲方的责任：专人配合乙方进行工程施工所涉及的所有协调，以保证工程施工的顺利进行。工程未经验收，甲方提前使用或擅自动用，由此而发生的质量或其他问题，由甲方承担责任。</w:t>
      </w:r>
      <w:bookmarkStart w:id="84" w:name="_GoBack"/>
      <w:bookmarkEnd w:id="84"/>
    </w:p>
    <w:p w:rsidR="00184598" w:rsidRDefault="00184598" w:rsidP="00184598">
      <w:pPr>
        <w:spacing w:line="400" w:lineRule="exact"/>
        <w:ind w:rightChars="150" w:right="300" w:firstLineChars="200" w:firstLine="482"/>
        <w:rPr>
          <w:rFonts w:hAnsi="宋体"/>
          <w:b/>
          <w:color w:val="000000"/>
          <w:sz w:val="24"/>
          <w:szCs w:val="28"/>
        </w:rPr>
      </w:pPr>
      <w:r>
        <w:rPr>
          <w:rFonts w:hAnsi="宋体" w:hint="eastAsia"/>
          <w:b/>
          <w:color w:val="000000"/>
          <w:sz w:val="24"/>
          <w:szCs w:val="28"/>
        </w:rPr>
        <w:t>十、不可抗力</w:t>
      </w:r>
    </w:p>
    <w:p w:rsidR="001A5856" w:rsidRDefault="001A5856" w:rsidP="001A5856">
      <w:pPr>
        <w:widowControl/>
        <w:tabs>
          <w:tab w:val="left" w:pos="1980"/>
        </w:tabs>
        <w:snapToGrid w:val="0"/>
        <w:spacing w:before="19" w:line="400" w:lineRule="exact"/>
        <w:ind w:firstLineChars="200" w:firstLine="480"/>
        <w:rPr>
          <w:rFonts w:hAnsi="宋体"/>
          <w:sz w:val="24"/>
        </w:rPr>
      </w:pPr>
      <w:r>
        <w:rPr>
          <w:rFonts w:hAnsi="宋体" w:hint="eastAsia"/>
          <w:sz w:val="24"/>
        </w:rPr>
        <w:lastRenderedPageBreak/>
        <w:t>1．如果双方中任何一方由于战争、严重火灾、水灾、台风和地震以及其它经双方同意属于不可抗力的事件，致使合同履行受阻时，履行合同的期限应予以延长，延长的期限应相当于事件所影响的时间。</w:t>
      </w:r>
    </w:p>
    <w:p w:rsidR="001A5856" w:rsidRDefault="001A5856" w:rsidP="001A5856">
      <w:pPr>
        <w:widowControl/>
        <w:tabs>
          <w:tab w:val="left" w:pos="1980"/>
        </w:tabs>
        <w:snapToGrid w:val="0"/>
        <w:spacing w:before="19" w:line="400" w:lineRule="exact"/>
        <w:ind w:firstLineChars="200" w:firstLine="480"/>
        <w:rPr>
          <w:rFonts w:hAnsi="宋体"/>
          <w:sz w:val="24"/>
        </w:rPr>
      </w:pPr>
      <w:r>
        <w:rPr>
          <w:rFonts w:hAnsi="宋体" w:hint="eastAsia"/>
          <w:sz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1A5856" w:rsidRDefault="001A5856" w:rsidP="001A5856">
      <w:pPr>
        <w:spacing w:line="400" w:lineRule="exact"/>
        <w:ind w:rightChars="150" w:right="300" w:firstLineChars="200" w:firstLine="482"/>
        <w:rPr>
          <w:rFonts w:hAnsi="宋体"/>
          <w:b/>
          <w:color w:val="000000"/>
          <w:sz w:val="24"/>
          <w:szCs w:val="28"/>
        </w:rPr>
      </w:pPr>
      <w:r>
        <w:rPr>
          <w:rFonts w:hAnsi="宋体" w:hint="eastAsia"/>
          <w:b/>
          <w:color w:val="000000"/>
          <w:sz w:val="24"/>
          <w:szCs w:val="28"/>
        </w:rPr>
        <w:t>十一、合同的解除和变更</w:t>
      </w:r>
    </w:p>
    <w:p w:rsidR="001A5856" w:rsidRDefault="001A5856" w:rsidP="001A5856">
      <w:pPr>
        <w:spacing w:line="400" w:lineRule="exact"/>
        <w:ind w:rightChars="150" w:right="300" w:firstLineChars="200" w:firstLine="480"/>
        <w:rPr>
          <w:rFonts w:hAnsi="宋体"/>
          <w:color w:val="000000"/>
          <w:sz w:val="24"/>
          <w:szCs w:val="28"/>
        </w:rPr>
      </w:pPr>
      <w:r>
        <w:rPr>
          <w:rFonts w:hAnsi="宋体" w:hint="eastAsia"/>
          <w:color w:val="000000"/>
          <w:sz w:val="24"/>
          <w:szCs w:val="28"/>
        </w:rPr>
        <w:t>1、合同生效后，除法定或约定事由外，不得解除或变更。若因设计变更或特殊情况确需解除或变更合同时，要求解除或变更的一方应及时告知对方，对方在接到通知15天内予以答复，逾期未答复则视为已同意。</w:t>
      </w:r>
    </w:p>
    <w:p w:rsidR="001A5856" w:rsidRDefault="001A5856" w:rsidP="001A5856">
      <w:pPr>
        <w:spacing w:line="400" w:lineRule="exact"/>
        <w:ind w:rightChars="150" w:right="300" w:firstLineChars="200" w:firstLine="480"/>
        <w:rPr>
          <w:rFonts w:hAnsi="宋体"/>
          <w:color w:val="000000"/>
          <w:sz w:val="24"/>
          <w:szCs w:val="28"/>
        </w:rPr>
      </w:pPr>
      <w:r>
        <w:rPr>
          <w:rFonts w:hAnsi="宋体" w:hint="eastAsia"/>
          <w:color w:val="000000"/>
          <w:sz w:val="24"/>
          <w:szCs w:val="28"/>
        </w:rPr>
        <w:t>2、无法定或约定理由，变更或解除合同所造成的损失由提出方负责。</w:t>
      </w:r>
    </w:p>
    <w:p w:rsidR="001A5856" w:rsidRDefault="001A5856" w:rsidP="001A5856">
      <w:pPr>
        <w:spacing w:line="400" w:lineRule="exact"/>
        <w:ind w:rightChars="150" w:right="300" w:firstLineChars="200" w:firstLine="482"/>
        <w:rPr>
          <w:rFonts w:hAnsi="宋体"/>
          <w:b/>
          <w:color w:val="000000"/>
          <w:sz w:val="24"/>
          <w:szCs w:val="28"/>
        </w:rPr>
      </w:pPr>
      <w:r>
        <w:rPr>
          <w:rFonts w:hAnsi="宋体" w:hint="eastAsia"/>
          <w:b/>
          <w:color w:val="000000"/>
          <w:sz w:val="24"/>
          <w:szCs w:val="28"/>
        </w:rPr>
        <w:t>十二、组成本合同的文件包括：</w:t>
      </w:r>
    </w:p>
    <w:p w:rsidR="001A5856" w:rsidRDefault="001A5856" w:rsidP="001A5856">
      <w:pPr>
        <w:spacing w:line="400" w:lineRule="exact"/>
        <w:ind w:rightChars="150" w:right="300" w:firstLineChars="200" w:firstLine="480"/>
        <w:rPr>
          <w:rFonts w:hAnsi="宋体"/>
          <w:color w:val="000000"/>
          <w:sz w:val="24"/>
          <w:szCs w:val="28"/>
        </w:rPr>
      </w:pPr>
      <w:r>
        <w:rPr>
          <w:rFonts w:hAnsi="宋体" w:hint="eastAsia"/>
          <w:color w:val="000000"/>
          <w:sz w:val="24"/>
          <w:szCs w:val="28"/>
        </w:rPr>
        <w:t>1、甲方的竞争性谈判采购文件和乙方的谈判响应文件；</w:t>
      </w:r>
    </w:p>
    <w:p w:rsidR="001A5856" w:rsidRDefault="001A5856" w:rsidP="001A5856">
      <w:pPr>
        <w:spacing w:line="400" w:lineRule="exact"/>
        <w:ind w:rightChars="150" w:right="300" w:firstLineChars="200" w:firstLine="480"/>
        <w:rPr>
          <w:rFonts w:hAnsi="宋体"/>
          <w:color w:val="000000"/>
          <w:sz w:val="24"/>
          <w:szCs w:val="28"/>
        </w:rPr>
      </w:pPr>
      <w:r>
        <w:rPr>
          <w:rFonts w:hAnsi="宋体" w:hint="eastAsia"/>
          <w:color w:val="000000"/>
          <w:sz w:val="24"/>
          <w:szCs w:val="28"/>
        </w:rPr>
        <w:t>2、成交通知书；</w:t>
      </w:r>
    </w:p>
    <w:p w:rsidR="001A5856" w:rsidRDefault="001A5856" w:rsidP="001A5856">
      <w:pPr>
        <w:spacing w:line="400" w:lineRule="exact"/>
        <w:ind w:rightChars="150" w:right="300" w:firstLineChars="200" w:firstLine="480"/>
        <w:rPr>
          <w:rFonts w:hAnsi="宋体"/>
          <w:color w:val="000000"/>
          <w:sz w:val="24"/>
          <w:szCs w:val="28"/>
        </w:rPr>
      </w:pPr>
      <w:r>
        <w:rPr>
          <w:rFonts w:hAnsi="宋体" w:hint="eastAsia"/>
          <w:color w:val="000000"/>
          <w:sz w:val="24"/>
          <w:szCs w:val="28"/>
        </w:rPr>
        <w:t>3、甲乙双方商定的其他必要文件。</w:t>
      </w:r>
    </w:p>
    <w:p w:rsidR="001A5856" w:rsidRDefault="001A5856" w:rsidP="001A5856">
      <w:pPr>
        <w:spacing w:line="400" w:lineRule="exact"/>
        <w:ind w:rightChars="150" w:right="300" w:firstLineChars="200" w:firstLine="480"/>
        <w:rPr>
          <w:rFonts w:hAnsi="宋体"/>
          <w:color w:val="000000"/>
          <w:sz w:val="24"/>
          <w:szCs w:val="28"/>
        </w:rPr>
      </w:pPr>
      <w:r>
        <w:rPr>
          <w:rFonts w:hAnsi="宋体" w:hint="eastAsia"/>
          <w:color w:val="000000"/>
          <w:sz w:val="24"/>
          <w:szCs w:val="28"/>
        </w:rPr>
        <w:t>上述合同文件内容互为补充，如有不明确，由甲方负责解释。</w:t>
      </w:r>
    </w:p>
    <w:p w:rsidR="001A5856" w:rsidRDefault="001A5856" w:rsidP="001A5856">
      <w:pPr>
        <w:spacing w:line="400" w:lineRule="exact"/>
        <w:ind w:rightChars="150" w:right="300" w:firstLineChars="200" w:firstLine="482"/>
        <w:rPr>
          <w:rFonts w:hAnsi="宋体"/>
          <w:b/>
          <w:color w:val="000000"/>
          <w:sz w:val="24"/>
          <w:szCs w:val="28"/>
        </w:rPr>
      </w:pPr>
      <w:r>
        <w:rPr>
          <w:rFonts w:hAnsi="宋体" w:hint="eastAsia"/>
          <w:b/>
          <w:color w:val="000000"/>
          <w:sz w:val="24"/>
          <w:szCs w:val="28"/>
        </w:rPr>
        <w:t>十三、合同生效及其它</w:t>
      </w:r>
    </w:p>
    <w:p w:rsidR="001A5856" w:rsidRDefault="001A5856" w:rsidP="001A5856">
      <w:pPr>
        <w:spacing w:line="400" w:lineRule="exact"/>
        <w:ind w:rightChars="150" w:right="300" w:firstLineChars="200" w:firstLine="480"/>
        <w:rPr>
          <w:rFonts w:hAnsi="宋体"/>
          <w:color w:val="000000"/>
          <w:sz w:val="24"/>
          <w:szCs w:val="28"/>
        </w:rPr>
      </w:pPr>
      <w:r>
        <w:rPr>
          <w:rFonts w:hAnsi="宋体" w:hint="eastAsia"/>
          <w:color w:val="000000"/>
          <w:sz w:val="24"/>
          <w:szCs w:val="28"/>
        </w:rPr>
        <w:t>1、合同经双方代表签字并加盖单位公章后即生效。</w:t>
      </w:r>
    </w:p>
    <w:p w:rsidR="001A5856" w:rsidRDefault="001A5856" w:rsidP="001A5856">
      <w:pPr>
        <w:spacing w:line="400" w:lineRule="exact"/>
        <w:ind w:rightChars="150" w:right="300" w:firstLineChars="200" w:firstLine="480"/>
        <w:rPr>
          <w:rFonts w:hAnsi="宋体"/>
          <w:color w:val="000000"/>
          <w:sz w:val="24"/>
          <w:szCs w:val="28"/>
        </w:rPr>
      </w:pPr>
      <w:r>
        <w:rPr>
          <w:rFonts w:hAnsi="宋体" w:hint="eastAsia"/>
          <w:color w:val="000000"/>
          <w:sz w:val="24"/>
          <w:szCs w:val="28"/>
        </w:rPr>
        <w:t>2、合同生效后，双方都应严格履行合同，如在履行合同过程中产生争议时，由双方当事人友好协商解决。协商不成，向南京市浦口区人民法院提起诉讼。</w:t>
      </w:r>
    </w:p>
    <w:p w:rsidR="001A5856" w:rsidRDefault="001A5856" w:rsidP="001A5856">
      <w:pPr>
        <w:spacing w:line="400" w:lineRule="exact"/>
        <w:ind w:rightChars="150" w:right="300" w:firstLineChars="200" w:firstLine="480"/>
        <w:rPr>
          <w:rFonts w:hAnsi="宋体"/>
          <w:color w:val="000000"/>
          <w:sz w:val="24"/>
          <w:szCs w:val="28"/>
        </w:rPr>
      </w:pPr>
      <w:r>
        <w:rPr>
          <w:rFonts w:hAnsi="宋体" w:hint="eastAsia"/>
          <w:color w:val="000000"/>
          <w:sz w:val="24"/>
          <w:szCs w:val="28"/>
        </w:rPr>
        <w:t>3、合同在执行过程中出现的未尽事宜，双方协商解决。协商结果以“纪要”方式作为合同的附件，与合同具有同等效力。</w:t>
      </w:r>
    </w:p>
    <w:p w:rsidR="001A5856" w:rsidRDefault="001A5856" w:rsidP="001A5856">
      <w:pPr>
        <w:spacing w:line="400" w:lineRule="exact"/>
        <w:ind w:rightChars="150" w:right="300" w:firstLineChars="200" w:firstLine="480"/>
        <w:rPr>
          <w:rFonts w:hAnsi="宋体"/>
          <w:color w:val="000000"/>
          <w:sz w:val="24"/>
          <w:szCs w:val="28"/>
        </w:rPr>
      </w:pPr>
      <w:r>
        <w:rPr>
          <w:rFonts w:hAnsi="宋体" w:hint="eastAsia"/>
          <w:color w:val="000000"/>
          <w:sz w:val="24"/>
          <w:szCs w:val="28"/>
        </w:rPr>
        <w:t xml:space="preserve">4、本合同一式六份。甲方执四份，乙方执二份。                                                                                                                                                                                                                                                </w:t>
      </w:r>
    </w:p>
    <w:tbl>
      <w:tblPr>
        <w:tblpPr w:leftFromText="180" w:rightFromText="180" w:vertAnchor="page" w:horzAnchor="margin" w:tblpY="11929"/>
        <w:tblW w:w="0" w:type="auto"/>
        <w:tblLayout w:type="fixed"/>
        <w:tblLook w:val="0000"/>
      </w:tblPr>
      <w:tblGrid>
        <w:gridCol w:w="4486"/>
        <w:gridCol w:w="4369"/>
      </w:tblGrid>
      <w:tr w:rsidR="001A5856" w:rsidTr="002F3E1C">
        <w:trPr>
          <w:trHeight w:val="3261"/>
        </w:trPr>
        <w:tc>
          <w:tcPr>
            <w:tcW w:w="4486" w:type="dxa"/>
          </w:tcPr>
          <w:p w:rsidR="001A5856" w:rsidRDefault="001A5856" w:rsidP="002F3E1C">
            <w:pPr>
              <w:spacing w:line="400" w:lineRule="exact"/>
              <w:ind w:rightChars="150" w:right="300" w:firstLine="2"/>
              <w:rPr>
                <w:rFonts w:hAnsi="宋体"/>
                <w:spacing w:val="24"/>
                <w:sz w:val="24"/>
              </w:rPr>
            </w:pPr>
            <w:r>
              <w:rPr>
                <w:rFonts w:hAnsi="宋体" w:hint="eastAsia"/>
                <w:spacing w:val="24"/>
                <w:sz w:val="24"/>
              </w:rPr>
              <w:t>甲方：</w:t>
            </w:r>
          </w:p>
          <w:p w:rsidR="001A5856" w:rsidRDefault="001A5856" w:rsidP="002F3E1C">
            <w:pPr>
              <w:spacing w:line="400" w:lineRule="exact"/>
              <w:ind w:rightChars="150" w:right="300" w:firstLine="2"/>
              <w:rPr>
                <w:rFonts w:hAnsi="宋体"/>
                <w:spacing w:val="24"/>
                <w:sz w:val="24"/>
              </w:rPr>
            </w:pPr>
            <w:r>
              <w:rPr>
                <w:rFonts w:hAnsi="宋体" w:hint="eastAsia"/>
                <w:spacing w:val="24"/>
                <w:sz w:val="24"/>
              </w:rPr>
              <w:t>单位名称（章）：南京审计学院</w:t>
            </w:r>
          </w:p>
          <w:p w:rsidR="001A5856" w:rsidRDefault="001A5856" w:rsidP="002F3E1C">
            <w:pPr>
              <w:spacing w:line="400" w:lineRule="exact"/>
              <w:ind w:rightChars="150" w:right="300" w:firstLine="2"/>
              <w:rPr>
                <w:rFonts w:hAnsi="宋体"/>
                <w:spacing w:val="24"/>
                <w:sz w:val="24"/>
              </w:rPr>
            </w:pPr>
            <w:r>
              <w:rPr>
                <w:rFonts w:hAnsi="宋体" w:hint="eastAsia"/>
                <w:spacing w:val="24"/>
                <w:sz w:val="24"/>
              </w:rPr>
              <w:t>单位地址：</w:t>
            </w:r>
          </w:p>
          <w:p w:rsidR="001A5856" w:rsidRDefault="001A5856" w:rsidP="002F3E1C">
            <w:pPr>
              <w:spacing w:line="400" w:lineRule="exact"/>
              <w:ind w:rightChars="150" w:right="300" w:firstLine="2"/>
              <w:rPr>
                <w:rFonts w:hAnsi="宋体"/>
                <w:spacing w:val="24"/>
                <w:sz w:val="24"/>
              </w:rPr>
            </w:pPr>
            <w:r>
              <w:rPr>
                <w:rFonts w:hAnsi="宋体" w:hint="eastAsia"/>
                <w:spacing w:val="24"/>
                <w:sz w:val="24"/>
              </w:rPr>
              <w:t>法定代表人：</w:t>
            </w:r>
          </w:p>
          <w:p w:rsidR="001A5856" w:rsidRDefault="001A5856" w:rsidP="002F3E1C">
            <w:pPr>
              <w:spacing w:line="400" w:lineRule="exact"/>
              <w:ind w:rightChars="150" w:right="300" w:firstLine="2"/>
              <w:rPr>
                <w:rFonts w:hAnsi="宋体"/>
                <w:spacing w:val="24"/>
                <w:sz w:val="24"/>
              </w:rPr>
            </w:pPr>
            <w:r>
              <w:rPr>
                <w:rFonts w:hAnsi="宋体" w:hint="eastAsia"/>
                <w:spacing w:val="24"/>
                <w:sz w:val="24"/>
              </w:rPr>
              <w:t>开户银行：</w:t>
            </w:r>
          </w:p>
          <w:p w:rsidR="001A5856" w:rsidRDefault="001A5856" w:rsidP="002F3E1C">
            <w:pPr>
              <w:spacing w:line="400" w:lineRule="exact"/>
              <w:ind w:rightChars="150" w:right="300" w:firstLine="2"/>
              <w:rPr>
                <w:rFonts w:hAnsi="宋体"/>
                <w:spacing w:val="24"/>
                <w:sz w:val="24"/>
              </w:rPr>
            </w:pPr>
            <w:r>
              <w:rPr>
                <w:rFonts w:hAnsi="宋体" w:hint="eastAsia"/>
                <w:spacing w:val="24"/>
                <w:sz w:val="24"/>
              </w:rPr>
              <w:t>账号：</w:t>
            </w:r>
          </w:p>
          <w:p w:rsidR="001A5856" w:rsidRDefault="001A5856" w:rsidP="002F3E1C">
            <w:pPr>
              <w:spacing w:line="400" w:lineRule="exact"/>
              <w:ind w:leftChars="-5" w:left="2" w:rightChars="150" w:right="300" w:hangingChars="4" w:hanging="12"/>
              <w:rPr>
                <w:rFonts w:hAnsi="宋体"/>
                <w:spacing w:val="24"/>
                <w:sz w:val="24"/>
              </w:rPr>
            </w:pPr>
            <w:r>
              <w:rPr>
                <w:rFonts w:hAnsi="宋体" w:hint="eastAsia"/>
                <w:spacing w:val="24"/>
                <w:sz w:val="24"/>
              </w:rPr>
              <w:t>邮政编码：</w:t>
            </w:r>
          </w:p>
        </w:tc>
        <w:tc>
          <w:tcPr>
            <w:tcW w:w="4369" w:type="dxa"/>
          </w:tcPr>
          <w:p w:rsidR="001A5856" w:rsidRDefault="001A5856" w:rsidP="002F3E1C">
            <w:pPr>
              <w:spacing w:line="400" w:lineRule="exact"/>
              <w:ind w:leftChars="-5" w:left="2" w:rightChars="150" w:right="300" w:hangingChars="4" w:hanging="12"/>
              <w:rPr>
                <w:rFonts w:hAnsi="宋体"/>
                <w:spacing w:val="24"/>
                <w:sz w:val="24"/>
              </w:rPr>
            </w:pPr>
            <w:r>
              <w:rPr>
                <w:rFonts w:hAnsi="宋体" w:hint="eastAsia"/>
                <w:spacing w:val="24"/>
                <w:sz w:val="24"/>
              </w:rPr>
              <w:t>乙方：</w:t>
            </w:r>
          </w:p>
          <w:p w:rsidR="001A5856" w:rsidRDefault="001A5856" w:rsidP="002F3E1C">
            <w:pPr>
              <w:spacing w:line="400" w:lineRule="exact"/>
              <w:ind w:leftChars="-5" w:left="2" w:rightChars="150" w:right="300" w:hangingChars="4" w:hanging="12"/>
              <w:rPr>
                <w:rFonts w:hAnsi="宋体"/>
                <w:spacing w:val="24"/>
                <w:sz w:val="24"/>
              </w:rPr>
            </w:pPr>
            <w:r>
              <w:rPr>
                <w:rFonts w:hAnsi="宋体" w:hint="eastAsia"/>
                <w:spacing w:val="24"/>
                <w:sz w:val="24"/>
              </w:rPr>
              <w:t xml:space="preserve">单位名称（章）：               </w:t>
            </w:r>
          </w:p>
          <w:p w:rsidR="001A5856" w:rsidRDefault="001A5856" w:rsidP="002F3E1C">
            <w:pPr>
              <w:spacing w:line="400" w:lineRule="exact"/>
              <w:ind w:leftChars="-5" w:left="2" w:rightChars="150" w:right="300" w:hangingChars="4" w:hanging="12"/>
              <w:rPr>
                <w:rFonts w:hAnsi="宋体"/>
                <w:spacing w:val="24"/>
                <w:sz w:val="24"/>
              </w:rPr>
            </w:pPr>
            <w:r>
              <w:rPr>
                <w:rFonts w:hAnsi="宋体" w:hint="eastAsia"/>
                <w:spacing w:val="24"/>
                <w:sz w:val="24"/>
              </w:rPr>
              <w:t>单位地址：</w:t>
            </w:r>
          </w:p>
          <w:p w:rsidR="001A5856" w:rsidRDefault="001A5856" w:rsidP="002F3E1C">
            <w:pPr>
              <w:spacing w:line="400" w:lineRule="exact"/>
              <w:ind w:leftChars="-5" w:left="2" w:rightChars="150" w:right="300" w:hangingChars="4" w:hanging="12"/>
              <w:rPr>
                <w:rFonts w:hAnsi="宋体"/>
                <w:spacing w:val="24"/>
                <w:sz w:val="24"/>
              </w:rPr>
            </w:pPr>
            <w:r>
              <w:rPr>
                <w:rFonts w:hAnsi="宋体" w:hint="eastAsia"/>
                <w:spacing w:val="24"/>
                <w:sz w:val="24"/>
              </w:rPr>
              <w:t>法定代表人：</w:t>
            </w:r>
          </w:p>
          <w:p w:rsidR="001A5856" w:rsidRDefault="001A5856" w:rsidP="002F3E1C">
            <w:pPr>
              <w:spacing w:line="400" w:lineRule="exact"/>
              <w:ind w:leftChars="-5" w:left="2" w:rightChars="150" w:right="300" w:hangingChars="4" w:hanging="12"/>
              <w:rPr>
                <w:rFonts w:hAnsi="宋体"/>
                <w:spacing w:val="24"/>
                <w:sz w:val="24"/>
              </w:rPr>
            </w:pPr>
            <w:r>
              <w:rPr>
                <w:rFonts w:hAnsi="宋体" w:hint="eastAsia"/>
                <w:spacing w:val="24"/>
                <w:sz w:val="24"/>
              </w:rPr>
              <w:t>委托代理人：</w:t>
            </w:r>
          </w:p>
          <w:p w:rsidR="001A5856" w:rsidRDefault="001A5856" w:rsidP="002F3E1C">
            <w:pPr>
              <w:spacing w:line="400" w:lineRule="exact"/>
              <w:ind w:leftChars="-5" w:left="2" w:rightChars="150" w:right="300" w:hangingChars="4" w:hanging="12"/>
              <w:rPr>
                <w:rFonts w:hAnsi="宋体"/>
                <w:spacing w:val="24"/>
                <w:sz w:val="24"/>
              </w:rPr>
            </w:pPr>
            <w:r>
              <w:rPr>
                <w:rFonts w:hAnsi="宋体" w:hint="eastAsia"/>
                <w:spacing w:val="24"/>
                <w:sz w:val="24"/>
              </w:rPr>
              <w:t>电话：</w:t>
            </w:r>
          </w:p>
          <w:p w:rsidR="001A5856" w:rsidRDefault="001A5856" w:rsidP="002F3E1C">
            <w:pPr>
              <w:spacing w:line="400" w:lineRule="exact"/>
              <w:ind w:leftChars="-5" w:left="2" w:rightChars="150" w:right="300" w:hangingChars="4" w:hanging="12"/>
              <w:rPr>
                <w:rFonts w:hAnsi="宋体"/>
                <w:spacing w:val="24"/>
                <w:sz w:val="24"/>
              </w:rPr>
            </w:pPr>
            <w:r>
              <w:rPr>
                <w:rFonts w:hAnsi="宋体" w:hint="eastAsia"/>
                <w:spacing w:val="24"/>
                <w:sz w:val="24"/>
              </w:rPr>
              <w:t>开户银行：</w:t>
            </w:r>
          </w:p>
          <w:p w:rsidR="001A5856" w:rsidRDefault="001A5856" w:rsidP="002F3E1C">
            <w:pPr>
              <w:spacing w:line="400" w:lineRule="exact"/>
              <w:ind w:leftChars="-5" w:left="2" w:rightChars="150" w:right="300" w:hangingChars="4" w:hanging="12"/>
              <w:rPr>
                <w:rFonts w:hAnsi="宋体"/>
                <w:spacing w:val="24"/>
                <w:sz w:val="24"/>
              </w:rPr>
            </w:pPr>
            <w:r>
              <w:rPr>
                <w:rFonts w:hAnsi="宋体" w:hint="eastAsia"/>
                <w:spacing w:val="24"/>
                <w:sz w:val="24"/>
              </w:rPr>
              <w:t>账号：</w:t>
            </w:r>
          </w:p>
          <w:p w:rsidR="001A5856" w:rsidRDefault="001A5856" w:rsidP="002F3E1C">
            <w:pPr>
              <w:spacing w:line="400" w:lineRule="exact"/>
              <w:ind w:rightChars="150" w:right="300" w:firstLine="2"/>
              <w:rPr>
                <w:rFonts w:hAnsi="宋体"/>
                <w:spacing w:val="24"/>
                <w:sz w:val="24"/>
              </w:rPr>
            </w:pPr>
            <w:r>
              <w:rPr>
                <w:rFonts w:hAnsi="宋体" w:hint="eastAsia"/>
                <w:spacing w:val="24"/>
                <w:sz w:val="24"/>
              </w:rPr>
              <w:t>邮政编码：</w:t>
            </w:r>
          </w:p>
        </w:tc>
      </w:tr>
    </w:tbl>
    <w:p w:rsidR="0006570C" w:rsidRPr="00C50781" w:rsidRDefault="0006570C">
      <w:pPr>
        <w:pStyle w:val="1"/>
        <w:spacing w:before="0" w:after="0" w:line="360" w:lineRule="auto"/>
        <w:jc w:val="center"/>
        <w:rPr>
          <w:rFonts w:hAnsi="宋体"/>
        </w:rPr>
      </w:pPr>
      <w:bookmarkStart w:id="85" w:name="_Toc448757786"/>
      <w:r w:rsidRPr="00C50781">
        <w:rPr>
          <w:rFonts w:hAnsi="宋体" w:hint="eastAsia"/>
        </w:rPr>
        <w:lastRenderedPageBreak/>
        <w:t>第四章  谈判响应文件格式</w:t>
      </w:r>
      <w:bookmarkEnd w:id="83"/>
      <w:bookmarkEnd w:id="85"/>
    </w:p>
    <w:p w:rsidR="0006570C" w:rsidRPr="00C50781" w:rsidRDefault="0006570C">
      <w:pPr>
        <w:widowControl/>
        <w:rPr>
          <w:rFonts w:hAnsi="宋体"/>
          <w:b/>
          <w:sz w:val="24"/>
          <w:szCs w:val="28"/>
          <w:u w:val="single"/>
        </w:rPr>
      </w:pPr>
      <w:r w:rsidRPr="00C50781">
        <w:rPr>
          <w:rFonts w:hAnsi="宋体" w:hint="eastAsia"/>
          <w:b/>
          <w:sz w:val="24"/>
          <w:szCs w:val="28"/>
          <w:u w:val="single"/>
        </w:rPr>
        <w:t>注：请谈判供应商按照以下文件的要求格式、内容，顺序制作谈判响应文件，并请编制目录及页码，否则可能将影响对谈判响应文件的评价。</w:t>
      </w:r>
    </w:p>
    <w:p w:rsidR="0006570C" w:rsidRPr="00C50781" w:rsidRDefault="0006570C">
      <w:pPr>
        <w:pStyle w:val="2"/>
        <w:spacing w:before="0" w:after="0" w:line="240" w:lineRule="auto"/>
        <w:rPr>
          <w:rFonts w:ascii="宋体" w:eastAsia="宋体" w:hAnsi="宋体"/>
        </w:rPr>
      </w:pPr>
      <w:bookmarkStart w:id="86" w:name="_Toc153360200"/>
      <w:bookmarkStart w:id="87" w:name="_Toc279410006"/>
      <w:bookmarkStart w:id="88" w:name="_Toc448757787"/>
      <w:r w:rsidRPr="00C50781">
        <w:rPr>
          <w:rFonts w:ascii="宋体" w:eastAsia="宋体" w:hAnsi="宋体" w:hint="eastAsia"/>
        </w:rPr>
        <w:t>一、谈判函、谈判报价及项目相关文件</w:t>
      </w:r>
      <w:bookmarkEnd w:id="86"/>
      <w:bookmarkEnd w:id="87"/>
      <w:bookmarkEnd w:id="88"/>
    </w:p>
    <w:p w:rsidR="0006570C" w:rsidRPr="00C50781" w:rsidRDefault="0006570C">
      <w:pPr>
        <w:pStyle w:val="3"/>
        <w:autoSpaceDE/>
        <w:autoSpaceDN/>
        <w:adjustRightInd/>
        <w:spacing w:before="0" w:after="0" w:line="240" w:lineRule="auto"/>
        <w:rPr>
          <w:rFonts w:hAnsi="宋体"/>
          <w:kern w:val="2"/>
          <w:sz w:val="30"/>
          <w:szCs w:val="30"/>
        </w:rPr>
      </w:pPr>
      <w:bookmarkStart w:id="89" w:name="_Toc279410007"/>
      <w:bookmarkStart w:id="90" w:name="_Toc448757788"/>
      <w:r w:rsidRPr="00C50781">
        <w:rPr>
          <w:rFonts w:hAnsi="宋体" w:hint="eastAsia"/>
          <w:kern w:val="2"/>
          <w:sz w:val="30"/>
          <w:szCs w:val="30"/>
        </w:rPr>
        <w:t>1.竞争性谈判函</w:t>
      </w:r>
      <w:bookmarkEnd w:id="89"/>
      <w:bookmarkEnd w:id="90"/>
    </w:p>
    <w:p w:rsidR="0006570C" w:rsidRPr="00C50781" w:rsidRDefault="00D20425">
      <w:pPr>
        <w:widowControl/>
        <w:spacing w:before="19" w:line="360" w:lineRule="auto"/>
        <w:rPr>
          <w:rFonts w:hAnsi="宋体"/>
          <w:b/>
          <w:sz w:val="24"/>
          <w:szCs w:val="24"/>
        </w:rPr>
      </w:pPr>
      <w:r>
        <w:rPr>
          <w:rFonts w:hAnsi="宋体" w:hint="eastAsia"/>
          <w:sz w:val="24"/>
          <w:szCs w:val="24"/>
        </w:rPr>
        <w:t>南京审计大学</w:t>
      </w:r>
      <w:r w:rsidR="0006570C" w:rsidRPr="00C50781">
        <w:rPr>
          <w:rFonts w:hAnsi="宋体" w:hint="eastAsia"/>
          <w:sz w:val="24"/>
          <w:szCs w:val="24"/>
        </w:rPr>
        <w:t>：</w:t>
      </w:r>
    </w:p>
    <w:p w:rsidR="0006570C" w:rsidRPr="00C50781" w:rsidRDefault="0006570C">
      <w:pPr>
        <w:spacing w:line="360" w:lineRule="auto"/>
        <w:ind w:firstLineChars="200" w:firstLine="480"/>
        <w:rPr>
          <w:rFonts w:hAnsi="宋体"/>
          <w:sz w:val="24"/>
          <w:szCs w:val="24"/>
        </w:rPr>
      </w:pPr>
      <w:r w:rsidRPr="00C50781">
        <w:rPr>
          <w:rFonts w:hAnsi="宋体" w:hint="eastAsia"/>
          <w:sz w:val="24"/>
          <w:szCs w:val="24"/>
        </w:rPr>
        <w:t>你方</w:t>
      </w:r>
      <w:r w:rsidR="000865DD" w:rsidRPr="00D01085">
        <w:rPr>
          <w:rFonts w:hAnsi="宋体" w:hint="eastAsia"/>
          <w:sz w:val="24"/>
          <w:szCs w:val="24"/>
          <w:u w:val="single"/>
        </w:rPr>
        <w:t xml:space="preserve">   </w:t>
      </w:r>
      <w:r w:rsidRPr="00C50781">
        <w:rPr>
          <w:rFonts w:hAnsi="宋体" w:hint="eastAsia"/>
          <w:sz w:val="24"/>
          <w:szCs w:val="24"/>
        </w:rPr>
        <w:t>号谈判采购文件（包括更正公告，如果有的话）收悉，我方经详细审阅和研究，现决定参加竞争性谈判。</w:t>
      </w:r>
    </w:p>
    <w:p w:rsidR="0006570C" w:rsidRPr="00C50781" w:rsidRDefault="0006570C">
      <w:pPr>
        <w:widowControl/>
        <w:snapToGrid w:val="0"/>
        <w:spacing w:before="19" w:line="360" w:lineRule="auto"/>
        <w:ind w:firstLine="555"/>
        <w:rPr>
          <w:rFonts w:hAnsi="宋体"/>
          <w:sz w:val="24"/>
          <w:szCs w:val="24"/>
        </w:rPr>
      </w:pPr>
      <w:r w:rsidRPr="00C50781">
        <w:rPr>
          <w:rFonts w:hAnsi="宋体" w:hint="eastAsia"/>
          <w:sz w:val="24"/>
          <w:szCs w:val="24"/>
        </w:rPr>
        <w:t>1．我方郑重承诺：我方是符合《政府采购法》第22条规定的供应商，并严格遵守《政府采购法》第77条的规定，本谈判响应文件中提供的所有材料均是真实有效的。</w:t>
      </w:r>
    </w:p>
    <w:p w:rsidR="0006570C" w:rsidRPr="00C50781" w:rsidRDefault="0006570C">
      <w:pPr>
        <w:widowControl/>
        <w:spacing w:line="360" w:lineRule="auto"/>
        <w:ind w:firstLineChars="200" w:firstLine="480"/>
        <w:rPr>
          <w:rFonts w:hAnsi="宋体"/>
          <w:sz w:val="24"/>
          <w:szCs w:val="24"/>
        </w:rPr>
      </w:pPr>
      <w:r w:rsidRPr="00C50781">
        <w:rPr>
          <w:rFonts w:hAnsi="宋体" w:hint="eastAsia"/>
          <w:sz w:val="24"/>
          <w:szCs w:val="24"/>
        </w:rPr>
        <w:t>2．我方接受谈判采购文件的所有的条款和规定。</w:t>
      </w:r>
    </w:p>
    <w:p w:rsidR="0006570C" w:rsidRPr="00C50781" w:rsidRDefault="0006570C">
      <w:pPr>
        <w:spacing w:line="360" w:lineRule="auto"/>
        <w:rPr>
          <w:rFonts w:hAnsi="宋体"/>
          <w:sz w:val="24"/>
          <w:szCs w:val="24"/>
        </w:rPr>
      </w:pPr>
      <w:r w:rsidRPr="00C50781">
        <w:rPr>
          <w:rFonts w:hAnsi="宋体" w:hint="eastAsia"/>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Pr="00C50781" w:rsidRDefault="0006570C">
      <w:pPr>
        <w:spacing w:line="360" w:lineRule="auto"/>
        <w:rPr>
          <w:rFonts w:hAnsi="宋体"/>
          <w:sz w:val="24"/>
          <w:szCs w:val="24"/>
        </w:rPr>
      </w:pPr>
      <w:r w:rsidRPr="00C50781">
        <w:rPr>
          <w:rFonts w:hAnsi="宋体" w:hint="eastAsia"/>
          <w:sz w:val="24"/>
          <w:szCs w:val="24"/>
        </w:rPr>
        <w:t xml:space="preserve">    4．我方同意提供采购人要求的有关本次竞争性谈判的所有资料。</w:t>
      </w:r>
    </w:p>
    <w:p w:rsidR="0006570C" w:rsidRPr="00C50781" w:rsidRDefault="0006570C">
      <w:pPr>
        <w:spacing w:line="360" w:lineRule="auto"/>
        <w:rPr>
          <w:rFonts w:hAnsi="宋体"/>
          <w:sz w:val="24"/>
          <w:szCs w:val="24"/>
        </w:rPr>
      </w:pPr>
      <w:r w:rsidRPr="00C50781">
        <w:rPr>
          <w:rFonts w:hAnsi="宋体" w:hint="eastAsia"/>
          <w:sz w:val="24"/>
          <w:szCs w:val="24"/>
        </w:rPr>
        <w:t xml:space="preserve">    5．我方理解，你们无义务必须接受竞争性谈判最低的报价，并有权拒绝所有的谈判响应文件和报价。同时也理解你方不承担我们本次谈判的费用。</w:t>
      </w:r>
    </w:p>
    <w:p w:rsidR="0006570C" w:rsidRPr="00C50781" w:rsidRDefault="0006570C">
      <w:pPr>
        <w:spacing w:line="360" w:lineRule="auto"/>
        <w:rPr>
          <w:rFonts w:hAnsi="宋体"/>
          <w:sz w:val="24"/>
          <w:szCs w:val="24"/>
        </w:rPr>
      </w:pPr>
      <w:r w:rsidRPr="00C50781">
        <w:rPr>
          <w:rFonts w:hAnsi="宋体" w:hint="eastAsia"/>
          <w:sz w:val="24"/>
          <w:szCs w:val="24"/>
        </w:rPr>
        <w:t xml:space="preserve">    6．如果我方成交，为执行合同，我方将按谈判供应商须知有关要求提供必要的履约保证。</w:t>
      </w:r>
    </w:p>
    <w:p w:rsidR="0006570C" w:rsidRPr="00C50781" w:rsidRDefault="0006570C">
      <w:pPr>
        <w:snapToGrid w:val="0"/>
        <w:spacing w:line="360" w:lineRule="auto"/>
        <w:rPr>
          <w:rFonts w:hAnsi="宋体"/>
          <w:sz w:val="24"/>
          <w:szCs w:val="24"/>
        </w:rPr>
      </w:pPr>
    </w:p>
    <w:p w:rsidR="0006570C" w:rsidRPr="00C50781" w:rsidRDefault="0006570C">
      <w:pPr>
        <w:snapToGrid w:val="0"/>
        <w:spacing w:line="360" w:lineRule="auto"/>
        <w:rPr>
          <w:rFonts w:hAnsi="宋体"/>
          <w:sz w:val="24"/>
          <w:szCs w:val="24"/>
        </w:rPr>
      </w:pPr>
      <w:r w:rsidRPr="00C50781">
        <w:rPr>
          <w:rFonts w:hAnsi="宋体" w:hint="eastAsia"/>
          <w:sz w:val="24"/>
          <w:szCs w:val="24"/>
        </w:rPr>
        <w:t>供应商名称：</w:t>
      </w:r>
      <w:r w:rsidRPr="00C50781">
        <w:rPr>
          <w:rFonts w:hAnsi="宋体" w:hint="eastAsia"/>
          <w:sz w:val="24"/>
          <w:szCs w:val="24"/>
          <w:u w:val="single"/>
        </w:rPr>
        <w:t xml:space="preserve">              （公章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地址：</w:t>
      </w:r>
      <w:r w:rsidR="00D01085" w:rsidRPr="00D01085">
        <w:rPr>
          <w:rFonts w:hAnsi="宋体" w:hint="eastAsia"/>
          <w:sz w:val="24"/>
          <w:szCs w:val="24"/>
          <w:u w:val="single"/>
        </w:rPr>
        <w:t xml:space="preserve">      </w:t>
      </w:r>
      <w:r w:rsidRPr="00C50781">
        <w:rPr>
          <w:rFonts w:hAnsi="宋体" w:hint="eastAsia"/>
          <w:sz w:val="24"/>
          <w:szCs w:val="24"/>
        </w:rPr>
        <w:t>邮编：</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电话：</w:t>
      </w:r>
      <w:r w:rsidR="00D01085" w:rsidRPr="00D01085">
        <w:rPr>
          <w:rFonts w:hAnsi="宋体" w:hint="eastAsia"/>
          <w:sz w:val="24"/>
          <w:szCs w:val="24"/>
          <w:u w:val="single"/>
        </w:rPr>
        <w:t xml:space="preserve">      </w:t>
      </w:r>
      <w:r w:rsidRPr="00C50781">
        <w:rPr>
          <w:rFonts w:hAnsi="宋体" w:hint="eastAsia"/>
          <w:sz w:val="24"/>
          <w:szCs w:val="24"/>
        </w:rPr>
        <w:t>传真：</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授权代表签字：</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职务：</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日期：</w:t>
      </w:r>
      <w:r w:rsidR="00D01085" w:rsidRPr="00D01085">
        <w:rPr>
          <w:rFonts w:hAnsi="宋体" w:hint="eastAsia"/>
          <w:sz w:val="24"/>
          <w:szCs w:val="24"/>
          <w:u w:val="single"/>
        </w:rPr>
        <w:t xml:space="preserve">      </w:t>
      </w:r>
    </w:p>
    <w:p w:rsidR="0006570C" w:rsidRPr="00C50781" w:rsidRDefault="0006570C">
      <w:pPr>
        <w:pStyle w:val="3"/>
        <w:spacing w:line="360" w:lineRule="auto"/>
        <w:rPr>
          <w:rFonts w:hAnsi="宋体"/>
          <w:kern w:val="2"/>
          <w:sz w:val="30"/>
          <w:szCs w:val="30"/>
        </w:rPr>
      </w:pPr>
      <w:bookmarkStart w:id="91" w:name="_Toc279410008"/>
      <w:bookmarkStart w:id="92" w:name="_Toc448757789"/>
      <w:r w:rsidRPr="00C50781">
        <w:rPr>
          <w:rFonts w:hAnsi="宋体" w:hint="eastAsia"/>
        </w:rPr>
        <w:lastRenderedPageBreak/>
        <w:t>2.报价一览表</w:t>
      </w:r>
      <w:bookmarkEnd w:id="91"/>
      <w:bookmarkEnd w:id="9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C50781" w:rsidRPr="00C50781">
        <w:trPr>
          <w:trHeight w:val="589"/>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项目</w:t>
            </w:r>
          </w:p>
        </w:tc>
        <w:tc>
          <w:tcPr>
            <w:tcW w:w="7083" w:type="dxa"/>
            <w:gridSpan w:val="3"/>
            <w:vAlign w:val="center"/>
          </w:tcPr>
          <w:p w:rsidR="0006570C" w:rsidRPr="00C50781" w:rsidRDefault="0006570C">
            <w:pPr>
              <w:topLinePunct/>
              <w:snapToGrid w:val="0"/>
              <w:spacing w:line="360" w:lineRule="auto"/>
              <w:jc w:val="center"/>
              <w:rPr>
                <w:rFonts w:hAnsi="宋体" w:cs="宋体"/>
                <w:bCs/>
                <w:sz w:val="24"/>
                <w:szCs w:val="24"/>
              </w:rPr>
            </w:pPr>
          </w:p>
        </w:tc>
      </w:tr>
      <w:tr w:rsidR="00C50781" w:rsidRPr="00C50781">
        <w:trPr>
          <w:cantSplit/>
          <w:trHeight w:val="1171"/>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谈判</w:t>
            </w:r>
          </w:p>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报价</w:t>
            </w:r>
          </w:p>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总计</w:t>
            </w:r>
          </w:p>
        </w:tc>
        <w:tc>
          <w:tcPr>
            <w:tcW w:w="7083" w:type="dxa"/>
            <w:gridSpan w:val="3"/>
            <w:vAlign w:val="center"/>
          </w:tcPr>
          <w:p w:rsidR="0006570C" w:rsidRPr="00C50781" w:rsidRDefault="0006570C">
            <w:pPr>
              <w:topLinePunct/>
              <w:snapToGrid w:val="0"/>
              <w:spacing w:line="360" w:lineRule="auto"/>
              <w:rPr>
                <w:rFonts w:hAnsi="宋体" w:cs="宋体"/>
                <w:bCs/>
                <w:sz w:val="24"/>
                <w:szCs w:val="24"/>
              </w:rPr>
            </w:pPr>
            <w:r w:rsidRPr="00C50781">
              <w:rPr>
                <w:rFonts w:hAnsi="宋体" w:cs="宋体" w:hint="eastAsia"/>
                <w:bCs/>
                <w:sz w:val="24"/>
                <w:szCs w:val="24"/>
              </w:rPr>
              <w:t>人民币（大写）</w:t>
            </w:r>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万</w:t>
            </w:r>
            <w:r w:rsidR="00D01085" w:rsidRPr="00D01085">
              <w:rPr>
                <w:rFonts w:hAnsi="宋体" w:hint="eastAsia"/>
                <w:sz w:val="24"/>
                <w:szCs w:val="24"/>
                <w:u w:val="single"/>
              </w:rPr>
              <w:t xml:space="preserve">   </w:t>
            </w:r>
            <w:r w:rsidRPr="00C50781">
              <w:rPr>
                <w:rFonts w:hAnsi="宋体" w:cs="宋体" w:hint="eastAsia"/>
                <w:bCs/>
                <w:sz w:val="24"/>
                <w:szCs w:val="24"/>
              </w:rPr>
              <w:t>仟</w:t>
            </w:r>
            <w:r w:rsidR="00D01085" w:rsidRPr="00D01085">
              <w:rPr>
                <w:rFonts w:hAnsi="宋体" w:hint="eastAsia"/>
                <w:sz w:val="24"/>
                <w:szCs w:val="24"/>
                <w:u w:val="single"/>
              </w:rPr>
              <w:t xml:space="preserve">   </w:t>
            </w:r>
            <w:r w:rsidRPr="00C50781">
              <w:rPr>
                <w:rFonts w:hAnsi="宋体" w:cs="宋体" w:hint="eastAsia"/>
                <w:bCs/>
                <w:sz w:val="24"/>
                <w:szCs w:val="24"/>
              </w:rPr>
              <w:t>佰</w:t>
            </w:r>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元整</w:t>
            </w:r>
          </w:p>
          <w:p w:rsidR="0006570C" w:rsidRPr="00C50781" w:rsidRDefault="0006570C">
            <w:pPr>
              <w:topLinePunct/>
              <w:snapToGrid w:val="0"/>
              <w:spacing w:line="360" w:lineRule="auto"/>
              <w:rPr>
                <w:rFonts w:hAnsi="宋体" w:cs="宋体"/>
                <w:bCs/>
                <w:sz w:val="24"/>
                <w:szCs w:val="24"/>
              </w:rPr>
            </w:pPr>
            <w:r w:rsidRPr="00C50781">
              <w:rPr>
                <w:rFonts w:hAnsi="宋体" w:cs="宋体" w:hint="eastAsia"/>
                <w:bCs/>
                <w:sz w:val="24"/>
                <w:szCs w:val="24"/>
              </w:rPr>
              <w:t>（¥</w:t>
            </w:r>
            <w:r w:rsidR="00D01085" w:rsidRPr="00D01085">
              <w:rPr>
                <w:rFonts w:hAnsi="宋体" w:hint="eastAsia"/>
                <w:sz w:val="24"/>
                <w:szCs w:val="24"/>
                <w:u w:val="single"/>
              </w:rPr>
              <w:t xml:space="preserve">               </w:t>
            </w:r>
            <w:r w:rsidRPr="00C50781">
              <w:rPr>
                <w:rFonts w:hAnsi="宋体" w:cs="宋体" w:hint="eastAsia"/>
                <w:bCs/>
                <w:sz w:val="24"/>
                <w:szCs w:val="24"/>
              </w:rPr>
              <w:t>元）</w:t>
            </w:r>
          </w:p>
        </w:tc>
      </w:tr>
      <w:tr w:rsidR="00C50781" w:rsidRPr="00C50781">
        <w:trPr>
          <w:cantSplit/>
          <w:trHeight w:val="800"/>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交付期</w:t>
            </w:r>
          </w:p>
        </w:tc>
        <w:tc>
          <w:tcPr>
            <w:tcW w:w="2361" w:type="dxa"/>
            <w:vAlign w:val="center"/>
          </w:tcPr>
          <w:p w:rsidR="0006570C" w:rsidRPr="00C50781" w:rsidRDefault="0006570C">
            <w:pPr>
              <w:topLinePunct/>
              <w:snapToGrid w:val="0"/>
              <w:spacing w:line="360" w:lineRule="auto"/>
              <w:jc w:val="center"/>
              <w:rPr>
                <w:rFonts w:hAnsi="宋体" w:cs="宋体"/>
                <w:bCs/>
                <w:sz w:val="24"/>
                <w:szCs w:val="24"/>
              </w:rPr>
            </w:pPr>
          </w:p>
        </w:tc>
        <w:tc>
          <w:tcPr>
            <w:tcW w:w="2361" w:type="dxa"/>
            <w:vAlign w:val="center"/>
          </w:tcPr>
          <w:p w:rsidR="0006570C" w:rsidRPr="00C50781" w:rsidRDefault="00B56A24">
            <w:pPr>
              <w:widowControl/>
              <w:topLinePunct/>
              <w:snapToGrid w:val="0"/>
              <w:spacing w:before="4" w:line="360" w:lineRule="auto"/>
              <w:jc w:val="center"/>
              <w:rPr>
                <w:rFonts w:hAnsi="宋体" w:cs="宋体"/>
                <w:bCs/>
                <w:sz w:val="24"/>
                <w:szCs w:val="24"/>
              </w:rPr>
            </w:pPr>
            <w:r>
              <w:rPr>
                <w:rFonts w:hAnsi="宋体" w:cs="宋体" w:hint="eastAsia"/>
                <w:sz w:val="24"/>
                <w:szCs w:val="24"/>
              </w:rPr>
              <w:t>质保期</w:t>
            </w:r>
          </w:p>
        </w:tc>
        <w:tc>
          <w:tcPr>
            <w:tcW w:w="2361" w:type="dxa"/>
            <w:vAlign w:val="center"/>
          </w:tcPr>
          <w:p w:rsidR="0006570C" w:rsidRPr="00C50781" w:rsidRDefault="0006570C">
            <w:pPr>
              <w:topLinePunct/>
              <w:snapToGrid w:val="0"/>
              <w:spacing w:line="360" w:lineRule="auto"/>
              <w:jc w:val="center"/>
              <w:rPr>
                <w:rFonts w:hAnsi="宋体" w:cs="宋体"/>
                <w:bCs/>
                <w:sz w:val="24"/>
                <w:szCs w:val="24"/>
              </w:rPr>
            </w:pP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widowControl/>
        <w:topLinePunct/>
        <w:snapToGrid w:val="0"/>
        <w:spacing w:before="4" w:line="360" w:lineRule="auto"/>
        <w:rPr>
          <w:rFonts w:hAnsi="宋体"/>
          <w:bCs/>
          <w:sz w:val="21"/>
          <w:szCs w:val="21"/>
        </w:rPr>
      </w:pPr>
      <w:r w:rsidRPr="00C50781">
        <w:rPr>
          <w:rFonts w:hAnsi="宋体" w:hint="eastAsia"/>
          <w:bCs/>
          <w:sz w:val="24"/>
          <w:szCs w:val="24"/>
        </w:rPr>
        <w:t>注</w:t>
      </w:r>
      <w:r w:rsidRPr="00C50781">
        <w:rPr>
          <w:rFonts w:hAnsi="宋体" w:hint="eastAsia"/>
          <w:bCs/>
          <w:sz w:val="21"/>
          <w:szCs w:val="21"/>
        </w:rPr>
        <w:t>:（1）谈判报价应包括竞争性谈判采购文件所规定的范围的全部内容。</w:t>
      </w:r>
    </w:p>
    <w:p w:rsidR="0006570C" w:rsidRPr="00C50781" w:rsidRDefault="0006570C">
      <w:pPr>
        <w:widowControl/>
        <w:tabs>
          <w:tab w:val="left" w:pos="360"/>
        </w:tabs>
        <w:snapToGrid w:val="0"/>
        <w:spacing w:before="67" w:line="360" w:lineRule="auto"/>
        <w:ind w:leftChars="-29" w:left="-58" w:right="-360" w:firstLineChars="183" w:firstLine="384"/>
        <w:rPr>
          <w:rFonts w:hAnsi="宋体"/>
          <w:sz w:val="21"/>
          <w:szCs w:val="21"/>
        </w:rPr>
      </w:pPr>
      <w:r w:rsidRPr="00C50781">
        <w:rPr>
          <w:rFonts w:hAnsi="宋体" w:hint="eastAsia"/>
          <w:bCs/>
          <w:sz w:val="21"/>
          <w:szCs w:val="21"/>
        </w:rPr>
        <w:t>（2）报价一览表格式不得自行改动。</w:t>
      </w:r>
    </w:p>
    <w:p w:rsidR="0006570C" w:rsidRPr="00C50781" w:rsidRDefault="0006570C">
      <w:pPr>
        <w:pStyle w:val="3"/>
        <w:spacing w:line="360" w:lineRule="auto"/>
        <w:rPr>
          <w:rFonts w:hAnsi="宋体"/>
          <w:sz w:val="30"/>
        </w:rPr>
      </w:pPr>
      <w:bookmarkStart w:id="93" w:name="_Toc196890851"/>
      <w:bookmarkStart w:id="94" w:name="_Toc213839796"/>
      <w:bookmarkStart w:id="95" w:name="_Toc279410009"/>
      <w:bookmarkStart w:id="96" w:name="_Toc448757790"/>
      <w:r w:rsidRPr="00C50781">
        <w:rPr>
          <w:rFonts w:hAnsi="宋体" w:hint="eastAsia"/>
          <w:sz w:val="30"/>
        </w:rPr>
        <w:t>3</w:t>
      </w:r>
      <w:r w:rsidRPr="00C50781">
        <w:rPr>
          <w:rFonts w:hAnsi="宋体"/>
          <w:sz w:val="30"/>
        </w:rPr>
        <w:t>.</w:t>
      </w:r>
      <w:r w:rsidRPr="00C50781">
        <w:rPr>
          <w:rFonts w:hAnsi="宋体" w:hint="eastAsia"/>
          <w:sz w:val="30"/>
        </w:rPr>
        <w:t>谈判</w:t>
      </w:r>
      <w:r w:rsidRPr="00C50781">
        <w:rPr>
          <w:rFonts w:hAnsi="宋体"/>
          <w:sz w:val="30"/>
        </w:rPr>
        <w:t>报价明细表</w:t>
      </w:r>
      <w:bookmarkEnd w:id="93"/>
      <w:bookmarkEnd w:id="94"/>
      <w:bookmarkEnd w:id="95"/>
      <w:bookmarkEnd w:id="96"/>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C50781" w:rsidRPr="00C50781">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Pr="00C50781" w:rsidRDefault="00B56A24">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质保期</w:t>
            </w:r>
          </w:p>
        </w:tc>
        <w:tc>
          <w:tcPr>
            <w:tcW w:w="1306" w:type="dxa"/>
            <w:tcBorders>
              <w:top w:val="single" w:sz="8" w:space="0" w:color="auto"/>
              <w:left w:val="nil"/>
              <w:bottom w:val="single" w:sz="4" w:space="0" w:color="auto"/>
              <w:right w:val="single" w:sz="4" w:space="0" w:color="auto"/>
            </w:tcBorders>
            <w:vAlign w:val="center"/>
          </w:tcPr>
          <w:p w:rsidR="0006570C" w:rsidRPr="00C50781" w:rsidRDefault="0006570C">
            <w:pPr>
              <w:widowControl/>
              <w:jc w:val="center"/>
              <w:rPr>
                <w:rFonts w:hAnsi="宋体" w:cs="宋体"/>
                <w:bCs/>
                <w:sz w:val="24"/>
              </w:rPr>
            </w:pPr>
            <w:r w:rsidRPr="00C50781">
              <w:rPr>
                <w:rFonts w:hAnsi="宋体" w:cs="宋体" w:hint="eastAsia"/>
                <w:bCs/>
                <w:sz w:val="24"/>
              </w:rPr>
              <w:t>备注</w:t>
            </w:r>
          </w:p>
        </w:tc>
      </w:tr>
      <w:tr w:rsidR="00C50781" w:rsidRPr="00C50781">
        <w:trPr>
          <w:trHeight w:val="525"/>
        </w:trPr>
        <w:tc>
          <w:tcPr>
            <w:tcW w:w="534" w:type="dxa"/>
            <w:tcBorders>
              <w:top w:val="nil"/>
              <w:left w:val="single" w:sz="8" w:space="0" w:color="auto"/>
              <w:bottom w:val="single" w:sz="4" w:space="0" w:color="auto"/>
              <w:right w:val="single" w:sz="4" w:space="0" w:color="auto"/>
            </w:tcBorders>
            <w:vAlign w:val="center"/>
          </w:tcPr>
          <w:p w:rsidR="0006570C" w:rsidRPr="00C50781" w:rsidRDefault="0006570C">
            <w:pPr>
              <w:widowControl/>
              <w:jc w:val="both"/>
              <w:rPr>
                <w:rFonts w:hAnsi="宋体" w:cs="宋体"/>
                <w:b/>
                <w:bCs/>
                <w:sz w:val="24"/>
              </w:rPr>
            </w:pPr>
            <w:r w:rsidRPr="00C50781">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r w:rsidRPr="00C50781">
              <w:rPr>
                <w:rFonts w:hAnsi="宋体" w:cs="宋体" w:hint="eastAsia"/>
                <w:b/>
                <w:sz w:val="24"/>
              </w:rPr>
              <w:t xml:space="preserve">　</w:t>
            </w:r>
          </w:p>
        </w:tc>
      </w:tr>
      <w:tr w:rsidR="00C50781" w:rsidRPr="00C50781">
        <w:trPr>
          <w:trHeight w:val="525"/>
        </w:trPr>
        <w:tc>
          <w:tcPr>
            <w:tcW w:w="534" w:type="dxa"/>
            <w:tcBorders>
              <w:top w:val="nil"/>
              <w:left w:val="single" w:sz="8" w:space="0" w:color="auto"/>
              <w:bottom w:val="single" w:sz="4" w:space="0" w:color="auto"/>
              <w:right w:val="single" w:sz="4" w:space="0" w:color="auto"/>
            </w:tcBorders>
            <w:vAlign w:val="center"/>
          </w:tcPr>
          <w:p w:rsidR="0006570C" w:rsidRPr="00C50781" w:rsidRDefault="0006570C">
            <w:pPr>
              <w:widowControl/>
              <w:jc w:val="both"/>
              <w:rPr>
                <w:rFonts w:hAnsi="宋体" w:cs="宋体"/>
                <w:b/>
                <w:bCs/>
                <w:sz w:val="24"/>
              </w:rPr>
            </w:pPr>
            <w:r w:rsidRPr="00C50781">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Pr="00C50781" w:rsidRDefault="0006570C">
            <w:pPr>
              <w:widowControl/>
              <w:jc w:val="both"/>
              <w:rPr>
                <w:rFonts w:hAnsi="宋体" w:cs="宋体"/>
                <w:b/>
                <w:sz w:val="24"/>
              </w:rPr>
            </w:pPr>
            <w:r w:rsidRPr="00C50781">
              <w:rPr>
                <w:rFonts w:hAnsi="宋体" w:cs="宋体" w:hint="eastAsia"/>
                <w:b/>
                <w:sz w:val="24"/>
              </w:rPr>
              <w:t xml:space="preserve">　</w:t>
            </w:r>
          </w:p>
        </w:tc>
      </w:tr>
      <w:tr w:rsidR="00C50781" w:rsidRPr="00C50781">
        <w:trPr>
          <w:trHeight w:val="525"/>
        </w:trPr>
        <w:tc>
          <w:tcPr>
            <w:tcW w:w="534" w:type="dxa"/>
            <w:tcBorders>
              <w:top w:val="nil"/>
              <w:left w:val="single" w:sz="8" w:space="0" w:color="auto"/>
              <w:bottom w:val="single" w:sz="8" w:space="0" w:color="auto"/>
              <w:right w:val="single" w:sz="4" w:space="0" w:color="auto"/>
            </w:tcBorders>
            <w:vAlign w:val="center"/>
          </w:tcPr>
          <w:p w:rsidR="0006570C" w:rsidRPr="00C50781"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Pr="00C50781" w:rsidRDefault="0006570C">
            <w:pPr>
              <w:widowControl/>
              <w:jc w:val="both"/>
              <w:rPr>
                <w:rFonts w:hAnsi="宋体" w:cs="宋体"/>
                <w:bCs/>
                <w:sz w:val="24"/>
              </w:rPr>
            </w:pPr>
            <w:r w:rsidRPr="00C50781">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Pr="00C50781" w:rsidRDefault="0006570C">
            <w:pPr>
              <w:topLinePunct/>
              <w:snapToGrid w:val="0"/>
              <w:spacing w:line="360" w:lineRule="auto"/>
              <w:jc w:val="both"/>
              <w:rPr>
                <w:rFonts w:hAnsi="宋体" w:cs="宋体"/>
                <w:bCs/>
                <w:sz w:val="24"/>
                <w:szCs w:val="24"/>
              </w:rPr>
            </w:pPr>
            <w:r w:rsidRPr="00C50781">
              <w:rPr>
                <w:rFonts w:hAnsi="宋体" w:cs="宋体" w:hint="eastAsia"/>
                <w:bCs/>
                <w:sz w:val="24"/>
                <w:szCs w:val="24"/>
              </w:rPr>
              <w:t>人民币（大写）</w:t>
            </w:r>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万</w:t>
            </w:r>
            <w:r w:rsidR="00D01085" w:rsidRPr="00D01085">
              <w:rPr>
                <w:rFonts w:hAnsi="宋体" w:hint="eastAsia"/>
                <w:sz w:val="24"/>
                <w:szCs w:val="24"/>
                <w:u w:val="single"/>
              </w:rPr>
              <w:t xml:space="preserve">   </w:t>
            </w:r>
            <w:r w:rsidRPr="00C50781">
              <w:rPr>
                <w:rFonts w:hAnsi="宋体" w:cs="宋体" w:hint="eastAsia"/>
                <w:bCs/>
                <w:sz w:val="24"/>
                <w:szCs w:val="24"/>
              </w:rPr>
              <w:t>仟</w:t>
            </w:r>
            <w:r w:rsidR="00D01085" w:rsidRPr="00D01085">
              <w:rPr>
                <w:rFonts w:hAnsi="宋体" w:hint="eastAsia"/>
                <w:sz w:val="24"/>
                <w:szCs w:val="24"/>
                <w:u w:val="single"/>
              </w:rPr>
              <w:t xml:space="preserve">   </w:t>
            </w:r>
            <w:r w:rsidRPr="00C50781">
              <w:rPr>
                <w:rFonts w:hAnsi="宋体" w:cs="宋体" w:hint="eastAsia"/>
                <w:bCs/>
                <w:sz w:val="24"/>
                <w:szCs w:val="24"/>
              </w:rPr>
              <w:t>佰</w:t>
            </w:r>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元整</w:t>
            </w:r>
          </w:p>
          <w:p w:rsidR="0006570C" w:rsidRPr="00C50781" w:rsidRDefault="0006570C">
            <w:pPr>
              <w:widowControl/>
              <w:jc w:val="both"/>
              <w:rPr>
                <w:rFonts w:hAnsi="宋体" w:cs="宋体"/>
                <w:bCs/>
                <w:sz w:val="24"/>
              </w:rPr>
            </w:pPr>
            <w:r w:rsidRPr="00C50781">
              <w:rPr>
                <w:rFonts w:hAnsi="宋体" w:cs="宋体" w:hint="eastAsia"/>
                <w:bCs/>
                <w:sz w:val="24"/>
                <w:szCs w:val="24"/>
              </w:rPr>
              <w:t>(¥</w:t>
            </w:r>
            <w:r w:rsidR="00D01085" w:rsidRPr="00D01085">
              <w:rPr>
                <w:rFonts w:hAnsi="宋体" w:hint="eastAsia"/>
                <w:sz w:val="24"/>
                <w:szCs w:val="24"/>
                <w:u w:val="single"/>
              </w:rPr>
              <w:t xml:space="preserve">            </w:t>
            </w:r>
            <w:r w:rsidRPr="00C50781">
              <w:rPr>
                <w:rFonts w:hAnsi="宋体" w:cs="宋体" w:hint="eastAsia"/>
                <w:bCs/>
                <w:sz w:val="24"/>
                <w:szCs w:val="24"/>
              </w:rPr>
              <w:t>元）</w:t>
            </w:r>
          </w:p>
          <w:p w:rsidR="0006570C" w:rsidRPr="00C50781" w:rsidRDefault="0006570C">
            <w:pPr>
              <w:widowControl/>
              <w:jc w:val="both"/>
              <w:rPr>
                <w:rFonts w:hAnsi="宋体" w:cs="宋体"/>
                <w:bCs/>
                <w:sz w:val="24"/>
              </w:rPr>
            </w:pPr>
            <w:r w:rsidRPr="00C50781">
              <w:rPr>
                <w:rFonts w:hAnsi="宋体" w:cs="宋体" w:hint="eastAsia"/>
                <w:bCs/>
                <w:sz w:val="24"/>
              </w:rPr>
              <w:t xml:space="preserve">　</w:t>
            </w: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spacing w:line="360" w:lineRule="auto"/>
        <w:rPr>
          <w:rFonts w:hAnsi="宋体"/>
          <w:sz w:val="24"/>
          <w:szCs w:val="24"/>
        </w:rPr>
      </w:pPr>
      <w:r w:rsidRPr="00C50781">
        <w:rPr>
          <w:rFonts w:hAnsi="宋体"/>
          <w:sz w:val="24"/>
          <w:szCs w:val="24"/>
        </w:rPr>
        <w:t>注：(1)此表为表样，行数可自行添加，但表式不变。</w:t>
      </w:r>
    </w:p>
    <w:p w:rsidR="0006570C" w:rsidRPr="00C50781" w:rsidRDefault="0006570C">
      <w:pPr>
        <w:spacing w:line="360" w:lineRule="auto"/>
        <w:ind w:firstLineChars="250" w:firstLine="600"/>
        <w:rPr>
          <w:rFonts w:hAnsi="宋体"/>
          <w:sz w:val="24"/>
          <w:szCs w:val="24"/>
        </w:rPr>
      </w:pPr>
      <w:r w:rsidRPr="00C50781">
        <w:rPr>
          <w:rFonts w:hAnsi="宋体"/>
          <w:sz w:val="24"/>
          <w:szCs w:val="24"/>
        </w:rPr>
        <w:t>(2)相关</w:t>
      </w:r>
      <w:r w:rsidRPr="00C50781">
        <w:rPr>
          <w:rFonts w:hAnsi="宋体" w:hint="eastAsia"/>
          <w:sz w:val="24"/>
          <w:szCs w:val="24"/>
        </w:rPr>
        <w:t>的</w:t>
      </w:r>
      <w:r w:rsidRPr="00C50781">
        <w:rPr>
          <w:rFonts w:hAnsi="宋体"/>
          <w:sz w:val="24"/>
          <w:szCs w:val="24"/>
        </w:rPr>
        <w:t>所有费用由</w:t>
      </w:r>
      <w:r w:rsidRPr="00C50781">
        <w:rPr>
          <w:rFonts w:hAnsi="宋体" w:hint="eastAsia"/>
          <w:sz w:val="24"/>
          <w:szCs w:val="24"/>
        </w:rPr>
        <w:t>谈判供应商</w:t>
      </w:r>
      <w:r w:rsidRPr="00C50781">
        <w:rPr>
          <w:rFonts w:hAnsi="宋体"/>
          <w:sz w:val="24"/>
          <w:szCs w:val="24"/>
        </w:rPr>
        <w:t>自行计算填列。</w:t>
      </w:r>
    </w:p>
    <w:p w:rsidR="0006570C" w:rsidRPr="00C50781" w:rsidRDefault="0006570C">
      <w:pPr>
        <w:spacing w:line="360" w:lineRule="auto"/>
        <w:ind w:firstLineChars="250" w:firstLine="600"/>
        <w:rPr>
          <w:rFonts w:hAnsi="宋体"/>
          <w:sz w:val="24"/>
          <w:szCs w:val="24"/>
        </w:rPr>
      </w:pPr>
      <w:r w:rsidRPr="00C50781">
        <w:rPr>
          <w:rFonts w:hAnsi="宋体"/>
          <w:sz w:val="24"/>
          <w:szCs w:val="24"/>
        </w:rPr>
        <w:t>(3)总价=单价*数量，数量由</w:t>
      </w:r>
      <w:r w:rsidRPr="00C50781">
        <w:rPr>
          <w:rFonts w:hAnsi="宋体" w:hint="eastAsia"/>
          <w:sz w:val="24"/>
          <w:szCs w:val="24"/>
        </w:rPr>
        <w:t>谈判供应商</w:t>
      </w:r>
      <w:r w:rsidRPr="00C50781">
        <w:rPr>
          <w:rFonts w:hAnsi="宋体"/>
          <w:sz w:val="24"/>
          <w:szCs w:val="24"/>
        </w:rPr>
        <w:t>自行计算并填列。</w:t>
      </w:r>
    </w:p>
    <w:p w:rsidR="0006570C" w:rsidRPr="00C50781" w:rsidRDefault="0006570C">
      <w:pPr>
        <w:spacing w:line="360" w:lineRule="auto"/>
        <w:ind w:firstLineChars="250" w:firstLine="600"/>
        <w:rPr>
          <w:rFonts w:hAnsi="宋体"/>
          <w:sz w:val="24"/>
          <w:szCs w:val="24"/>
        </w:rPr>
      </w:pPr>
      <w:r w:rsidRPr="00C50781">
        <w:rPr>
          <w:rFonts w:hAnsi="宋体"/>
          <w:sz w:val="24"/>
          <w:szCs w:val="24"/>
        </w:rPr>
        <w:t>(4)上表中的“</w:t>
      </w:r>
      <w:r w:rsidRPr="00C50781">
        <w:rPr>
          <w:rFonts w:hAnsi="宋体" w:hint="eastAsia"/>
          <w:sz w:val="24"/>
          <w:szCs w:val="24"/>
        </w:rPr>
        <w:t>谈判报价</w:t>
      </w:r>
      <w:r w:rsidRPr="00C50781">
        <w:rPr>
          <w:rFonts w:hAnsi="宋体"/>
          <w:sz w:val="24"/>
          <w:szCs w:val="24"/>
        </w:rPr>
        <w:t>总计”数应当等于“</w:t>
      </w:r>
      <w:r w:rsidRPr="00C50781">
        <w:rPr>
          <w:rFonts w:hAnsi="宋体" w:hint="eastAsia"/>
          <w:sz w:val="24"/>
          <w:szCs w:val="24"/>
        </w:rPr>
        <w:t>报价</w:t>
      </w:r>
      <w:r w:rsidRPr="00C50781">
        <w:rPr>
          <w:rFonts w:hAnsi="宋体"/>
          <w:sz w:val="24"/>
          <w:szCs w:val="24"/>
        </w:rPr>
        <w:t>一览表”中“</w:t>
      </w:r>
      <w:r w:rsidRPr="00C50781">
        <w:rPr>
          <w:rFonts w:hAnsi="宋体" w:hint="eastAsia"/>
          <w:sz w:val="24"/>
          <w:szCs w:val="24"/>
        </w:rPr>
        <w:t>谈判</w:t>
      </w:r>
      <w:r w:rsidRPr="00C50781">
        <w:rPr>
          <w:rFonts w:hAnsi="宋体"/>
          <w:sz w:val="24"/>
          <w:szCs w:val="24"/>
        </w:rPr>
        <w:t>报价总计”数。</w:t>
      </w:r>
    </w:p>
    <w:p w:rsidR="0006570C" w:rsidRPr="00C50781" w:rsidRDefault="0006570C">
      <w:pPr>
        <w:pStyle w:val="3"/>
        <w:spacing w:line="360" w:lineRule="auto"/>
        <w:rPr>
          <w:rFonts w:hAnsi="宋体"/>
          <w:sz w:val="30"/>
        </w:rPr>
      </w:pPr>
      <w:bookmarkStart w:id="97" w:name="_Toc334621296"/>
      <w:bookmarkStart w:id="98" w:name="_Toc448757791"/>
      <w:r w:rsidRPr="00C50781">
        <w:rPr>
          <w:rFonts w:hAnsi="宋体" w:hint="eastAsia"/>
          <w:sz w:val="30"/>
        </w:rPr>
        <w:lastRenderedPageBreak/>
        <w:t>4.技术要求响应表</w:t>
      </w:r>
      <w:bookmarkEnd w:id="97"/>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C50781" w:rsidRPr="00C50781">
        <w:trPr>
          <w:tblHeader/>
        </w:trPr>
        <w:tc>
          <w:tcPr>
            <w:tcW w:w="808" w:type="dxa"/>
            <w:vAlign w:val="center"/>
          </w:tcPr>
          <w:p w:rsidR="0006570C" w:rsidRPr="00C50781" w:rsidRDefault="0006570C">
            <w:pPr>
              <w:spacing w:line="400" w:lineRule="exact"/>
              <w:jc w:val="center"/>
              <w:rPr>
                <w:rFonts w:hAnsi="宋体"/>
                <w:sz w:val="24"/>
              </w:rPr>
            </w:pPr>
            <w:r w:rsidRPr="00C50781">
              <w:rPr>
                <w:rFonts w:hAnsi="宋体" w:hint="eastAsia"/>
                <w:sz w:val="24"/>
              </w:rPr>
              <w:t>编号</w:t>
            </w:r>
          </w:p>
        </w:tc>
        <w:tc>
          <w:tcPr>
            <w:tcW w:w="5452" w:type="dxa"/>
            <w:vAlign w:val="center"/>
          </w:tcPr>
          <w:p w:rsidR="0006570C" w:rsidRPr="00C50781" w:rsidRDefault="0006570C">
            <w:pPr>
              <w:spacing w:line="400" w:lineRule="exact"/>
              <w:jc w:val="center"/>
              <w:rPr>
                <w:rFonts w:hAnsi="宋体"/>
                <w:sz w:val="24"/>
              </w:rPr>
            </w:pPr>
            <w:r w:rsidRPr="00C50781">
              <w:rPr>
                <w:rFonts w:hAnsi="宋体" w:hint="eastAsia"/>
                <w:sz w:val="24"/>
              </w:rPr>
              <w:t>原技术规范主要条款描述</w:t>
            </w:r>
          </w:p>
        </w:tc>
        <w:tc>
          <w:tcPr>
            <w:tcW w:w="1531" w:type="dxa"/>
            <w:vAlign w:val="center"/>
          </w:tcPr>
          <w:p w:rsidR="0006570C" w:rsidRPr="00C50781" w:rsidRDefault="00916A10">
            <w:pPr>
              <w:spacing w:line="400" w:lineRule="exact"/>
              <w:jc w:val="center"/>
              <w:rPr>
                <w:rFonts w:hAnsi="宋体"/>
                <w:sz w:val="24"/>
              </w:rPr>
            </w:pPr>
            <w:r w:rsidRPr="00C50781">
              <w:rPr>
                <w:rFonts w:hAnsi="宋体" w:hint="eastAsia"/>
                <w:sz w:val="24"/>
              </w:rPr>
              <w:t>谈判供应商</w:t>
            </w:r>
            <w:r w:rsidR="0006570C" w:rsidRPr="00C50781">
              <w:rPr>
                <w:rFonts w:hAnsi="宋体" w:hint="eastAsia"/>
                <w:sz w:val="24"/>
              </w:rPr>
              <w:t>技术规范描述</w:t>
            </w:r>
          </w:p>
        </w:tc>
        <w:tc>
          <w:tcPr>
            <w:tcW w:w="737" w:type="dxa"/>
            <w:vAlign w:val="center"/>
          </w:tcPr>
          <w:p w:rsidR="0006570C" w:rsidRPr="00C50781" w:rsidRDefault="0006570C">
            <w:pPr>
              <w:spacing w:line="400" w:lineRule="exact"/>
              <w:jc w:val="center"/>
              <w:rPr>
                <w:rFonts w:hAnsi="宋体"/>
                <w:sz w:val="24"/>
              </w:rPr>
            </w:pPr>
            <w:r w:rsidRPr="00C50781">
              <w:rPr>
                <w:rFonts w:hAnsi="宋体" w:hint="eastAsia"/>
                <w:sz w:val="24"/>
              </w:rPr>
              <w:t>偏离情况</w:t>
            </w:r>
          </w:p>
        </w:tc>
      </w:tr>
      <w:tr w:rsidR="00C50781" w:rsidRPr="00C50781">
        <w:trPr>
          <w:tblHeader/>
        </w:trPr>
        <w:tc>
          <w:tcPr>
            <w:tcW w:w="808" w:type="dxa"/>
            <w:vAlign w:val="center"/>
          </w:tcPr>
          <w:p w:rsidR="0006570C" w:rsidRPr="00C50781" w:rsidRDefault="0006570C">
            <w:pPr>
              <w:widowControl/>
              <w:jc w:val="center"/>
              <w:rPr>
                <w:rFonts w:hAnsi="宋体" w:cs="宋体"/>
                <w:szCs w:val="21"/>
              </w:rPr>
            </w:pPr>
            <w:r w:rsidRPr="00C50781">
              <w:rPr>
                <w:rFonts w:ascii="仿宋_GB2312" w:eastAsia="仿宋_GB2312" w:hint="eastAsia"/>
                <w:sz w:val="24"/>
              </w:rPr>
              <w:t>1</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2</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3</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4</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5</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6</w:t>
            </w:r>
          </w:p>
        </w:tc>
        <w:tc>
          <w:tcPr>
            <w:tcW w:w="5452" w:type="dxa"/>
            <w:vAlign w:val="center"/>
          </w:tcPr>
          <w:p w:rsidR="0006570C" w:rsidRPr="00C50781" w:rsidRDefault="0006570C">
            <w:pPr>
              <w:spacing w:line="360" w:lineRule="auto"/>
              <w:rPr>
                <w:rFonts w:ascii="仿宋_GB2312" w:eastAsia="仿宋_GB2312"/>
                <w:sz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widowControl/>
              <w:jc w:val="center"/>
              <w:rPr>
                <w:rFonts w:hAnsi="宋体" w:cs="宋体"/>
                <w:szCs w:val="21"/>
              </w:rPr>
            </w:pPr>
            <w:r w:rsidRPr="00C50781">
              <w:rPr>
                <w:rFonts w:ascii="仿宋_GB2312" w:eastAsia="仿宋_GB2312" w:hint="eastAsia"/>
                <w:sz w:val="24"/>
              </w:rPr>
              <w:t>7</w:t>
            </w:r>
          </w:p>
        </w:tc>
        <w:tc>
          <w:tcPr>
            <w:tcW w:w="5452" w:type="dxa"/>
            <w:vAlign w:val="center"/>
          </w:tcPr>
          <w:p w:rsidR="0006570C" w:rsidRPr="00C50781" w:rsidRDefault="0006570C">
            <w:pPr>
              <w:widowControl/>
              <w:rPr>
                <w:rFonts w:hAnsi="宋体" w:cs="宋体"/>
                <w:szCs w:val="21"/>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8</w:t>
            </w:r>
          </w:p>
        </w:tc>
        <w:tc>
          <w:tcPr>
            <w:tcW w:w="5452" w:type="dxa"/>
            <w:vAlign w:val="center"/>
          </w:tcPr>
          <w:p w:rsidR="0006570C" w:rsidRPr="00C50781" w:rsidRDefault="0006570C">
            <w:pPr>
              <w:widowControl/>
              <w:rPr>
                <w:sz w:val="24"/>
                <w:szCs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9</w:t>
            </w:r>
          </w:p>
        </w:tc>
        <w:tc>
          <w:tcPr>
            <w:tcW w:w="5452" w:type="dxa"/>
            <w:vAlign w:val="center"/>
          </w:tcPr>
          <w:p w:rsidR="0006570C" w:rsidRPr="00C50781" w:rsidRDefault="0006570C">
            <w:pPr>
              <w:widowControl/>
              <w:rPr>
                <w:sz w:val="24"/>
                <w:szCs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10</w:t>
            </w:r>
          </w:p>
        </w:tc>
        <w:tc>
          <w:tcPr>
            <w:tcW w:w="5452" w:type="dxa"/>
            <w:vAlign w:val="center"/>
          </w:tcPr>
          <w:p w:rsidR="0006570C" w:rsidRPr="00C50781" w:rsidRDefault="0006570C">
            <w:pPr>
              <w:widowControl/>
              <w:rPr>
                <w:sz w:val="24"/>
                <w:szCs w:val="24"/>
              </w:rPr>
            </w:pPr>
          </w:p>
        </w:tc>
        <w:tc>
          <w:tcPr>
            <w:tcW w:w="1531"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spacing w:line="360" w:lineRule="auto"/>
        <w:rPr>
          <w:rFonts w:hAnsi="宋体"/>
          <w:sz w:val="24"/>
        </w:rPr>
      </w:pPr>
      <w:r w:rsidRPr="00C50781">
        <w:rPr>
          <w:rFonts w:hAnsi="宋体" w:hint="eastAsia"/>
          <w:sz w:val="24"/>
        </w:rPr>
        <w:t>注：（</w:t>
      </w:r>
      <w:r w:rsidRPr="00C50781">
        <w:rPr>
          <w:rFonts w:hAnsi="宋体"/>
          <w:sz w:val="24"/>
        </w:rPr>
        <w:t>1</w:t>
      </w:r>
      <w:r w:rsidRPr="00C50781">
        <w:rPr>
          <w:rFonts w:hAnsi="宋体" w:hint="eastAsia"/>
          <w:sz w:val="24"/>
        </w:rPr>
        <w:t>）</w:t>
      </w:r>
      <w:r w:rsidRPr="00C50781">
        <w:rPr>
          <w:rFonts w:hAnsi="宋体"/>
          <w:sz w:val="24"/>
        </w:rPr>
        <w:t>此表为表样，行数可自行添加，但表式不变。</w:t>
      </w:r>
    </w:p>
    <w:p w:rsidR="0006570C" w:rsidRPr="00C50781" w:rsidRDefault="0006570C">
      <w:pPr>
        <w:spacing w:line="360" w:lineRule="auto"/>
        <w:ind w:firstLineChars="200" w:firstLine="480"/>
        <w:rPr>
          <w:rFonts w:hAnsi="宋体"/>
          <w:sz w:val="24"/>
        </w:rPr>
      </w:pPr>
      <w:r w:rsidRPr="00C50781">
        <w:rPr>
          <w:rFonts w:hAnsi="宋体" w:hint="eastAsia"/>
          <w:sz w:val="24"/>
        </w:rPr>
        <w:t>（</w:t>
      </w:r>
      <w:r w:rsidRPr="00C50781">
        <w:rPr>
          <w:rFonts w:hAnsi="宋体"/>
          <w:sz w:val="24"/>
        </w:rPr>
        <w:t>2</w:t>
      </w:r>
      <w:r w:rsidRPr="00C50781">
        <w:rPr>
          <w:rFonts w:hAnsi="宋体" w:hint="eastAsia"/>
          <w:sz w:val="24"/>
        </w:rPr>
        <w:t>）谈判供应商</w:t>
      </w:r>
      <w:r w:rsidRPr="00C50781">
        <w:rPr>
          <w:rFonts w:hAnsi="宋体"/>
          <w:sz w:val="24"/>
        </w:rPr>
        <w:t>根据系统方案添加的设备、材料等也请列出</w:t>
      </w:r>
    </w:p>
    <w:p w:rsidR="0006570C" w:rsidRPr="00C50781" w:rsidRDefault="0006570C">
      <w:pPr>
        <w:spacing w:line="360" w:lineRule="auto"/>
        <w:ind w:firstLineChars="200" w:firstLine="480"/>
        <w:rPr>
          <w:rFonts w:hAnsi="宋体"/>
          <w:sz w:val="24"/>
          <w:szCs w:val="24"/>
        </w:rPr>
      </w:pPr>
      <w:r w:rsidRPr="00C50781">
        <w:rPr>
          <w:rFonts w:hAnsi="宋体" w:hint="eastAsia"/>
          <w:sz w:val="24"/>
        </w:rPr>
        <w:t>（</w:t>
      </w:r>
      <w:r w:rsidRPr="00C50781">
        <w:rPr>
          <w:rFonts w:hAnsi="宋体"/>
          <w:sz w:val="24"/>
        </w:rPr>
        <w:t>3</w:t>
      </w:r>
      <w:r w:rsidRPr="00C50781">
        <w:rPr>
          <w:rFonts w:hAnsi="宋体" w:hint="eastAsia"/>
          <w:sz w:val="24"/>
        </w:rPr>
        <w:t>）</w:t>
      </w:r>
      <w:r w:rsidRPr="00C50781">
        <w:rPr>
          <w:rFonts w:hAnsi="宋体"/>
          <w:sz w:val="24"/>
        </w:rPr>
        <w:t>是否偏离用符号“+、=、-”分别表示正偏离、完全响应、负偏离</w:t>
      </w:r>
    </w:p>
    <w:p w:rsidR="0006570C" w:rsidRPr="00C50781" w:rsidRDefault="0006570C">
      <w:pPr>
        <w:pStyle w:val="3"/>
        <w:spacing w:line="360" w:lineRule="auto"/>
        <w:rPr>
          <w:rFonts w:hAnsi="宋体"/>
          <w:sz w:val="30"/>
        </w:rPr>
      </w:pPr>
      <w:bookmarkStart w:id="99" w:name="_Toc196890854"/>
      <w:bookmarkStart w:id="100" w:name="_Toc213839799"/>
      <w:bookmarkStart w:id="101" w:name="_Toc279410011"/>
      <w:bookmarkStart w:id="102" w:name="_Toc448757792"/>
      <w:r w:rsidRPr="00C50781">
        <w:rPr>
          <w:rFonts w:hAnsi="宋体" w:hint="eastAsia"/>
          <w:sz w:val="30"/>
        </w:rPr>
        <w:t>5</w:t>
      </w:r>
      <w:r w:rsidRPr="00C50781">
        <w:rPr>
          <w:rFonts w:hAnsi="宋体"/>
          <w:sz w:val="30"/>
        </w:rPr>
        <w:t>.</w:t>
      </w:r>
      <w:bookmarkEnd w:id="99"/>
      <w:bookmarkEnd w:id="100"/>
      <w:r w:rsidRPr="00C50781">
        <w:rPr>
          <w:rFonts w:hAnsi="宋体" w:hint="eastAsia"/>
          <w:sz w:val="30"/>
        </w:rPr>
        <w:t>服务质量及服务承诺书</w:t>
      </w:r>
      <w:bookmarkEnd w:id="101"/>
      <w:bookmarkEnd w:id="102"/>
    </w:p>
    <w:p w:rsidR="0006570C" w:rsidRPr="00C50781" w:rsidRDefault="0006570C">
      <w:pPr>
        <w:widowControl/>
        <w:spacing w:line="360" w:lineRule="auto"/>
        <w:ind w:firstLineChars="200" w:firstLine="480"/>
        <w:rPr>
          <w:rFonts w:hAnsi="宋体"/>
          <w:b/>
          <w:sz w:val="24"/>
          <w:szCs w:val="24"/>
        </w:rPr>
      </w:pPr>
      <w:r w:rsidRPr="00C50781">
        <w:rPr>
          <w:rFonts w:hAnsi="宋体" w:hint="eastAsia"/>
          <w:sz w:val="24"/>
          <w:szCs w:val="24"/>
        </w:rPr>
        <w:t>此承诺由谈判供应商根据自身实际情况并结合谈判采购文件相关要求据实填写，格式由谈判供应商自定。</w:t>
      </w:r>
    </w:p>
    <w:p w:rsidR="0006570C" w:rsidRPr="00C50781" w:rsidRDefault="0006570C">
      <w:pPr>
        <w:spacing w:line="360" w:lineRule="auto"/>
        <w:rPr>
          <w:rFonts w:hAnsi="宋体"/>
          <w:sz w:val="24"/>
          <w:szCs w:val="24"/>
        </w:rPr>
      </w:pPr>
    </w:p>
    <w:p w:rsidR="0006570C" w:rsidRPr="00C50781" w:rsidRDefault="0006570C">
      <w:pPr>
        <w:spacing w:line="360" w:lineRule="auto"/>
        <w:rPr>
          <w:rFonts w:hAnsi="宋体"/>
          <w:b/>
          <w:i/>
          <w:sz w:val="24"/>
          <w:szCs w:val="24"/>
        </w:rPr>
      </w:pPr>
      <w:r w:rsidRPr="00C50781">
        <w:rPr>
          <w:rFonts w:hAnsi="宋体" w:hint="eastAsia"/>
          <w:b/>
          <w:i/>
          <w:sz w:val="24"/>
          <w:szCs w:val="24"/>
        </w:rPr>
        <w:t>注： 1-5项为必须提供的内容，须授权代表签字并加盖谈判供应商单位公章，未提供或未按要求提供将不能通过符合性审查。</w:t>
      </w:r>
    </w:p>
    <w:p w:rsidR="0006570C" w:rsidRPr="00C50781" w:rsidRDefault="0006570C">
      <w:pPr>
        <w:pStyle w:val="2"/>
        <w:spacing w:line="360" w:lineRule="auto"/>
        <w:rPr>
          <w:rFonts w:ascii="宋体" w:eastAsia="宋体" w:hAnsi="宋体"/>
        </w:rPr>
      </w:pPr>
      <w:bookmarkStart w:id="103" w:name="_Toc239251050"/>
      <w:bookmarkStart w:id="104" w:name="_Toc279410012"/>
      <w:bookmarkStart w:id="105" w:name="_Toc448757793"/>
      <w:r w:rsidRPr="00C50781">
        <w:rPr>
          <w:rFonts w:ascii="宋体" w:eastAsia="宋体" w:hAnsi="宋体" w:hint="eastAsia"/>
        </w:rPr>
        <w:lastRenderedPageBreak/>
        <w:t>二、资格证明文件</w:t>
      </w:r>
      <w:bookmarkEnd w:id="103"/>
      <w:bookmarkEnd w:id="104"/>
      <w:bookmarkEnd w:id="105"/>
    </w:p>
    <w:p w:rsidR="0006570C" w:rsidRPr="00C50781" w:rsidRDefault="0006570C">
      <w:pPr>
        <w:pStyle w:val="3"/>
        <w:spacing w:line="360" w:lineRule="auto"/>
        <w:rPr>
          <w:rFonts w:hAnsi="宋体"/>
          <w:sz w:val="30"/>
        </w:rPr>
      </w:pPr>
      <w:bookmarkStart w:id="106" w:name="_Toc448757794"/>
      <w:bookmarkStart w:id="107" w:name="_Toc239251051"/>
      <w:bookmarkStart w:id="108" w:name="_Toc279410013"/>
      <w:r w:rsidRPr="00C50781">
        <w:rPr>
          <w:rFonts w:hAnsi="宋体" w:hint="eastAsia"/>
          <w:sz w:val="30"/>
        </w:rPr>
        <w:t>1.资质证书</w:t>
      </w:r>
      <w:bookmarkEnd w:id="106"/>
    </w:p>
    <w:p w:rsidR="00AB1603" w:rsidRDefault="00AB1603" w:rsidP="00B56A24">
      <w:pPr>
        <w:spacing w:line="360" w:lineRule="auto"/>
        <w:rPr>
          <w:rFonts w:hAnsi="宋体"/>
          <w:sz w:val="24"/>
          <w:szCs w:val="24"/>
        </w:rPr>
      </w:pPr>
      <w:r>
        <w:rPr>
          <w:rFonts w:hAnsi="宋体" w:hint="eastAsia"/>
          <w:sz w:val="24"/>
          <w:szCs w:val="24"/>
        </w:rPr>
        <w:t>（1</w:t>
      </w:r>
      <w:r>
        <w:rPr>
          <w:rFonts w:hAnsi="宋体"/>
          <w:sz w:val="24"/>
          <w:szCs w:val="24"/>
        </w:rPr>
        <w:t>）</w:t>
      </w:r>
      <w:r w:rsidR="0006570C" w:rsidRPr="00C50781">
        <w:rPr>
          <w:rFonts w:hAnsi="宋体" w:hint="eastAsia"/>
          <w:sz w:val="24"/>
          <w:szCs w:val="24"/>
        </w:rPr>
        <w:t>营业执照</w:t>
      </w:r>
      <w:bookmarkEnd w:id="107"/>
      <w:bookmarkEnd w:id="108"/>
      <w:r w:rsidR="00FA43D6" w:rsidRPr="00C50781">
        <w:rPr>
          <w:rFonts w:hAnsi="宋体" w:hint="eastAsia"/>
          <w:sz w:val="24"/>
          <w:szCs w:val="24"/>
        </w:rPr>
        <w:t>、组织机构代码证、税务登记证等</w:t>
      </w:r>
      <w:r>
        <w:rPr>
          <w:rFonts w:hAnsi="宋体" w:hint="eastAsia"/>
          <w:sz w:val="24"/>
          <w:szCs w:val="24"/>
        </w:rPr>
        <w:t>；</w:t>
      </w:r>
    </w:p>
    <w:p w:rsidR="000865DD" w:rsidRDefault="00AB1603" w:rsidP="000865DD">
      <w:pPr>
        <w:spacing w:line="360" w:lineRule="auto"/>
        <w:rPr>
          <w:rFonts w:hAnsi="宋体"/>
          <w:sz w:val="24"/>
          <w:szCs w:val="28"/>
        </w:rPr>
      </w:pPr>
      <w:r>
        <w:rPr>
          <w:rFonts w:hAnsi="宋体" w:hint="eastAsia"/>
          <w:sz w:val="24"/>
          <w:szCs w:val="24"/>
        </w:rPr>
        <w:t>（2）</w:t>
      </w:r>
      <w:r w:rsidR="00D01085" w:rsidRPr="00384975">
        <w:rPr>
          <w:rFonts w:hAnsi="宋体" w:cs="宋体"/>
          <w:sz w:val="24"/>
          <w:szCs w:val="24"/>
        </w:rPr>
        <w:t>电子与智能化工程专业承包二级及以上资质或计算机信息系统集成三级及以上资质</w:t>
      </w:r>
      <w:r w:rsidR="000865DD">
        <w:rPr>
          <w:rFonts w:hAnsi="宋体" w:hint="eastAsia"/>
          <w:sz w:val="24"/>
          <w:szCs w:val="28"/>
        </w:rPr>
        <w:t>；</w:t>
      </w:r>
    </w:p>
    <w:p w:rsidR="000865DD" w:rsidRDefault="000865DD" w:rsidP="000865DD">
      <w:pPr>
        <w:spacing w:line="360" w:lineRule="auto"/>
        <w:rPr>
          <w:rFonts w:ascii="Arial" w:hAnsi="宋体" w:cs="Arial"/>
          <w:sz w:val="24"/>
          <w:szCs w:val="24"/>
        </w:rPr>
      </w:pPr>
      <w:r>
        <w:rPr>
          <w:rFonts w:hAnsi="宋体" w:hint="eastAsia"/>
          <w:sz w:val="24"/>
          <w:szCs w:val="24"/>
        </w:rPr>
        <w:t>（3）</w:t>
      </w:r>
      <w:r w:rsidR="00E5661C" w:rsidRPr="00384975">
        <w:rPr>
          <w:rFonts w:hAnsi="宋体" w:cs="宋体"/>
          <w:sz w:val="24"/>
          <w:szCs w:val="24"/>
        </w:rPr>
        <w:t>有效期内的安全生产许可证</w:t>
      </w:r>
      <w:r w:rsidR="00E5661C">
        <w:rPr>
          <w:rFonts w:ascii="Arial" w:hAnsi="宋体" w:cs="Arial" w:hint="eastAsia"/>
          <w:sz w:val="24"/>
          <w:szCs w:val="24"/>
        </w:rPr>
        <w:t>。</w:t>
      </w:r>
    </w:p>
    <w:p w:rsidR="00BD7D27" w:rsidRPr="00C50781" w:rsidRDefault="00BD7D27">
      <w:pPr>
        <w:spacing w:line="360" w:lineRule="auto"/>
        <w:rPr>
          <w:rFonts w:hAnsi="宋体"/>
          <w:sz w:val="24"/>
          <w:szCs w:val="24"/>
        </w:rPr>
      </w:pPr>
      <w:r w:rsidRPr="00C50781">
        <w:rPr>
          <w:rFonts w:hAnsi="宋体" w:hint="eastAsia"/>
          <w:sz w:val="24"/>
          <w:szCs w:val="24"/>
        </w:rPr>
        <w:t>以上资料原件携至现场备查。</w:t>
      </w:r>
    </w:p>
    <w:p w:rsidR="0006570C" w:rsidRPr="00C50781" w:rsidRDefault="0006570C">
      <w:pPr>
        <w:pStyle w:val="3"/>
        <w:spacing w:line="360" w:lineRule="auto"/>
        <w:rPr>
          <w:rFonts w:hAnsi="宋体"/>
        </w:rPr>
      </w:pPr>
      <w:bookmarkStart w:id="109" w:name="_Toc239251052"/>
      <w:bookmarkStart w:id="110" w:name="_Toc279410014"/>
      <w:bookmarkStart w:id="111" w:name="_Toc448757795"/>
      <w:r w:rsidRPr="00C50781">
        <w:rPr>
          <w:rFonts w:hAnsi="宋体" w:hint="eastAsia"/>
        </w:rPr>
        <w:t>2.法人授权委托书</w:t>
      </w:r>
      <w:bookmarkEnd w:id="109"/>
      <w:bookmarkEnd w:id="110"/>
      <w:bookmarkEnd w:id="111"/>
    </w:p>
    <w:p w:rsidR="0006570C" w:rsidRPr="00C50781" w:rsidRDefault="0006570C">
      <w:pPr>
        <w:spacing w:line="360" w:lineRule="auto"/>
        <w:jc w:val="center"/>
        <w:rPr>
          <w:rFonts w:hAnsi="宋体"/>
          <w:b/>
          <w:sz w:val="30"/>
        </w:rPr>
      </w:pPr>
      <w:r w:rsidRPr="00C50781">
        <w:rPr>
          <w:rFonts w:hAnsi="宋体" w:hint="eastAsia"/>
          <w:b/>
          <w:sz w:val="30"/>
        </w:rPr>
        <w:t>法人授权委托书</w:t>
      </w:r>
    </w:p>
    <w:p w:rsidR="0006570C" w:rsidRPr="00C50781" w:rsidRDefault="0006570C">
      <w:pPr>
        <w:spacing w:line="360" w:lineRule="auto"/>
        <w:rPr>
          <w:rFonts w:hAnsi="宋体"/>
          <w:sz w:val="24"/>
          <w:szCs w:val="24"/>
        </w:rPr>
      </w:pPr>
      <w:r w:rsidRPr="00C50781">
        <w:rPr>
          <w:rFonts w:hAnsi="宋体" w:hint="eastAsia"/>
          <w:sz w:val="24"/>
          <w:szCs w:val="24"/>
        </w:rPr>
        <w:t>致</w:t>
      </w:r>
      <w:r w:rsidR="00D20425">
        <w:rPr>
          <w:rFonts w:hAnsi="宋体" w:hint="eastAsia"/>
          <w:sz w:val="24"/>
          <w:szCs w:val="24"/>
        </w:rPr>
        <w:t>南京审计大学</w:t>
      </w:r>
      <w:r w:rsidRPr="00C50781">
        <w:rPr>
          <w:rFonts w:hAnsi="宋体" w:hint="eastAsia"/>
          <w:sz w:val="24"/>
          <w:szCs w:val="24"/>
        </w:rPr>
        <w:t>：</w:t>
      </w:r>
    </w:p>
    <w:p w:rsidR="0006570C" w:rsidRPr="00C50781" w:rsidRDefault="0006570C">
      <w:pPr>
        <w:spacing w:line="360" w:lineRule="auto"/>
        <w:rPr>
          <w:rFonts w:hAnsi="宋体"/>
          <w:sz w:val="24"/>
          <w:szCs w:val="24"/>
        </w:rPr>
      </w:pPr>
      <w:r w:rsidRPr="00C50781">
        <w:rPr>
          <w:rFonts w:hAnsi="宋体" w:hint="eastAsia"/>
          <w:sz w:val="24"/>
          <w:szCs w:val="24"/>
        </w:rPr>
        <w:t xml:space="preserve">    本授权书宣告：</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委托人：</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地    址：</w:t>
      </w:r>
      <w:r w:rsidR="00E5661C" w:rsidRPr="00E5661C">
        <w:rPr>
          <w:rFonts w:hAnsi="宋体" w:hint="eastAsia"/>
          <w:sz w:val="24"/>
          <w:szCs w:val="24"/>
          <w:u w:val="single"/>
        </w:rPr>
        <w:t xml:space="preserve">        </w:t>
      </w:r>
      <w:r w:rsidRPr="00C50781">
        <w:rPr>
          <w:rFonts w:hAnsi="宋体" w:hint="eastAsia"/>
          <w:sz w:val="24"/>
          <w:szCs w:val="24"/>
        </w:rPr>
        <w:t xml:space="preserve"> 法定代表人：</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受托人：</w:t>
      </w:r>
      <w:r w:rsidR="00E5661C" w:rsidRPr="00E5661C">
        <w:rPr>
          <w:rFonts w:hAnsi="宋体" w:hint="eastAsia"/>
          <w:sz w:val="24"/>
          <w:szCs w:val="24"/>
          <w:u w:val="single"/>
        </w:rPr>
        <w:t xml:space="preserve">        </w:t>
      </w:r>
      <w:r w:rsidR="00E5661C">
        <w:rPr>
          <w:rFonts w:hAnsi="宋体" w:hint="eastAsia"/>
          <w:sz w:val="24"/>
          <w:szCs w:val="24"/>
          <w:u w:val="single"/>
        </w:rPr>
        <w:t xml:space="preserve"> </w:t>
      </w:r>
      <w:r w:rsidRPr="00C50781">
        <w:rPr>
          <w:rFonts w:hAnsi="宋体" w:hint="eastAsia"/>
          <w:sz w:val="24"/>
          <w:szCs w:val="24"/>
        </w:rPr>
        <w:t>姓名</w:t>
      </w:r>
      <w:r w:rsidR="00E5661C" w:rsidRPr="00E5661C">
        <w:rPr>
          <w:rFonts w:hAnsi="宋体" w:hint="eastAsia"/>
          <w:sz w:val="24"/>
          <w:szCs w:val="24"/>
          <w:u w:val="single"/>
        </w:rPr>
        <w:t xml:space="preserve">    </w:t>
      </w:r>
      <w:r w:rsidRPr="00C50781">
        <w:rPr>
          <w:rFonts w:hAnsi="宋体" w:hint="eastAsia"/>
          <w:sz w:val="24"/>
          <w:szCs w:val="24"/>
        </w:rPr>
        <w:t>性别</w:t>
      </w:r>
      <w:r w:rsidR="00E5661C" w:rsidRPr="00E5661C">
        <w:rPr>
          <w:rFonts w:hAnsi="宋体" w:hint="eastAsia"/>
          <w:sz w:val="24"/>
          <w:szCs w:val="24"/>
          <w:u w:val="single"/>
        </w:rPr>
        <w:t xml:space="preserve">    </w:t>
      </w:r>
      <w:r w:rsidRPr="00C50781">
        <w:rPr>
          <w:rFonts w:hAnsi="宋体" w:hint="eastAsia"/>
          <w:sz w:val="24"/>
          <w:szCs w:val="24"/>
        </w:rPr>
        <w:t xml:space="preserve"> 出生日期：</w:t>
      </w:r>
      <w:r w:rsidR="00E5661C" w:rsidRPr="00E5661C">
        <w:rPr>
          <w:rFonts w:hAnsi="宋体" w:hint="eastAsia"/>
          <w:sz w:val="24"/>
          <w:szCs w:val="24"/>
          <w:u w:val="single"/>
        </w:rPr>
        <w:t xml:space="preserve">  </w:t>
      </w:r>
      <w:r w:rsidRPr="00C50781">
        <w:rPr>
          <w:rFonts w:hAnsi="宋体" w:hint="eastAsia"/>
          <w:sz w:val="24"/>
          <w:szCs w:val="24"/>
        </w:rPr>
        <w:t>年</w:t>
      </w:r>
      <w:r w:rsidR="00E5661C" w:rsidRPr="00E5661C">
        <w:rPr>
          <w:rFonts w:hAnsi="宋体" w:hint="eastAsia"/>
          <w:sz w:val="24"/>
          <w:szCs w:val="24"/>
          <w:u w:val="single"/>
        </w:rPr>
        <w:t xml:space="preserve">  </w:t>
      </w:r>
      <w:r w:rsidRPr="00C50781">
        <w:rPr>
          <w:rFonts w:hAnsi="宋体" w:hint="eastAsia"/>
          <w:sz w:val="24"/>
          <w:szCs w:val="24"/>
        </w:rPr>
        <w:t>月</w:t>
      </w:r>
      <w:r w:rsidR="00E5661C" w:rsidRPr="00E5661C">
        <w:rPr>
          <w:rFonts w:hAnsi="宋体" w:hint="eastAsia"/>
          <w:sz w:val="24"/>
          <w:szCs w:val="24"/>
          <w:u w:val="single"/>
        </w:rPr>
        <w:t xml:space="preserve">  </w:t>
      </w:r>
      <w:r w:rsidRPr="00C50781">
        <w:rPr>
          <w:rFonts w:hAnsi="宋体" w:hint="eastAsia"/>
          <w:sz w:val="24"/>
          <w:szCs w:val="24"/>
        </w:rPr>
        <w:t>日</w:t>
      </w:r>
    </w:p>
    <w:p w:rsidR="0006570C" w:rsidRPr="00C50781" w:rsidRDefault="0006570C">
      <w:pPr>
        <w:snapToGrid w:val="0"/>
        <w:spacing w:line="360" w:lineRule="auto"/>
        <w:rPr>
          <w:rFonts w:hAnsi="宋体"/>
          <w:sz w:val="24"/>
          <w:szCs w:val="24"/>
        </w:rPr>
      </w:pPr>
      <w:r w:rsidRPr="00C50781">
        <w:rPr>
          <w:rFonts w:hAnsi="宋体" w:hint="eastAsia"/>
          <w:sz w:val="24"/>
          <w:szCs w:val="24"/>
        </w:rPr>
        <w:t>所在单位：</w:t>
      </w:r>
      <w:r w:rsidR="00E5661C" w:rsidRPr="00E5661C">
        <w:rPr>
          <w:rFonts w:hAnsi="宋体" w:hint="eastAsia"/>
          <w:sz w:val="24"/>
          <w:szCs w:val="24"/>
          <w:u w:val="single"/>
        </w:rPr>
        <w:t xml:space="preserve">      </w:t>
      </w:r>
      <w:r w:rsidRPr="00C50781">
        <w:rPr>
          <w:rFonts w:hAnsi="宋体" w:hint="eastAsia"/>
          <w:sz w:val="24"/>
          <w:szCs w:val="24"/>
        </w:rPr>
        <w:t>职务：</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身份证：</w:t>
      </w:r>
      <w:r w:rsidR="00E5661C" w:rsidRPr="00E5661C">
        <w:rPr>
          <w:rFonts w:hAnsi="宋体" w:hint="eastAsia"/>
          <w:sz w:val="24"/>
          <w:szCs w:val="24"/>
          <w:u w:val="single"/>
        </w:rPr>
        <w:t xml:space="preserve">      </w:t>
      </w:r>
      <w:r w:rsidRPr="00C50781">
        <w:rPr>
          <w:rFonts w:hAnsi="宋体" w:hint="eastAsia"/>
          <w:sz w:val="24"/>
          <w:szCs w:val="24"/>
        </w:rPr>
        <w:t>联系方式:</w:t>
      </w:r>
      <w:r w:rsidR="00E5661C" w:rsidRPr="00E5661C">
        <w:rPr>
          <w:rFonts w:hAnsi="宋体" w:hint="eastAsia"/>
          <w:sz w:val="24"/>
          <w:szCs w:val="24"/>
          <w:u w:val="single"/>
        </w:rPr>
        <w:t xml:space="preserve">      </w:t>
      </w:r>
    </w:p>
    <w:p w:rsidR="0006570C" w:rsidRPr="00C50781" w:rsidRDefault="0006570C">
      <w:pPr>
        <w:spacing w:line="360" w:lineRule="auto"/>
        <w:rPr>
          <w:rFonts w:hAnsi="宋体"/>
          <w:sz w:val="24"/>
          <w:szCs w:val="24"/>
        </w:rPr>
      </w:pPr>
      <w:r w:rsidRPr="00C50781">
        <w:rPr>
          <w:rFonts w:hAnsi="宋体" w:hint="eastAsia"/>
          <w:sz w:val="24"/>
          <w:szCs w:val="24"/>
        </w:rPr>
        <w:t>兹委托受托人合法地代表我单位参加</w:t>
      </w:r>
      <w:r w:rsidR="00D20425">
        <w:rPr>
          <w:rFonts w:hAnsi="宋体" w:hint="eastAsia"/>
          <w:sz w:val="24"/>
          <w:szCs w:val="24"/>
        </w:rPr>
        <w:t>南京审计大学</w:t>
      </w:r>
      <w:r w:rsidRPr="00C50781">
        <w:rPr>
          <w:rFonts w:hAnsi="宋体" w:hint="eastAsia"/>
          <w:sz w:val="24"/>
          <w:szCs w:val="24"/>
        </w:rPr>
        <w:t>组织的</w:t>
      </w:r>
      <w:r w:rsidR="00E5661C" w:rsidRPr="00E5661C">
        <w:rPr>
          <w:rFonts w:hAnsi="宋体" w:hint="eastAsia"/>
          <w:sz w:val="24"/>
          <w:szCs w:val="24"/>
          <w:u w:val="single"/>
        </w:rPr>
        <w:t xml:space="preserve">    </w:t>
      </w:r>
      <w:r w:rsidRPr="00C50781">
        <w:rPr>
          <w:rFonts w:hAnsi="宋体" w:hint="eastAsia"/>
          <w:sz w:val="24"/>
          <w:szCs w:val="24"/>
        </w:rPr>
        <w:t>（采购编号为：</w:t>
      </w:r>
      <w:r w:rsidR="00E5661C" w:rsidRPr="00E5661C">
        <w:rPr>
          <w:rFonts w:hAnsi="宋体" w:hint="eastAsia"/>
          <w:sz w:val="24"/>
          <w:szCs w:val="24"/>
          <w:u w:val="single"/>
        </w:rPr>
        <w:t xml:space="preserve">      </w:t>
      </w:r>
      <w:r w:rsidRPr="00C50781">
        <w:rPr>
          <w:rFonts w:hAnsi="宋体" w:hint="eastAsia"/>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Pr="00C50781" w:rsidRDefault="0006570C">
      <w:pPr>
        <w:snapToGrid w:val="0"/>
        <w:spacing w:line="360" w:lineRule="auto"/>
        <w:rPr>
          <w:rFonts w:hAnsi="宋体" w:cs="宋体"/>
          <w:sz w:val="24"/>
          <w:szCs w:val="24"/>
        </w:rPr>
      </w:pPr>
      <w:r w:rsidRPr="00C50781">
        <w:rPr>
          <w:rFonts w:hAnsi="宋体" w:hint="eastAsia"/>
          <w:sz w:val="24"/>
          <w:szCs w:val="24"/>
        </w:rPr>
        <w:t xml:space="preserve">    受托人在办理上述事宜过程中以其自己的名义所签署的所有文件我均予以承认。受托人无转委托权。</w:t>
      </w:r>
    </w:p>
    <w:p w:rsidR="0006570C" w:rsidRPr="00C50781" w:rsidRDefault="0006570C">
      <w:pPr>
        <w:snapToGrid w:val="0"/>
        <w:spacing w:line="360" w:lineRule="auto"/>
        <w:ind w:firstLineChars="200" w:firstLine="480"/>
        <w:rPr>
          <w:rFonts w:hAnsi="宋体"/>
          <w:sz w:val="24"/>
          <w:szCs w:val="24"/>
        </w:rPr>
      </w:pPr>
      <w:r w:rsidRPr="00C50781">
        <w:rPr>
          <w:rFonts w:hAnsi="宋体" w:hint="eastAsia"/>
          <w:sz w:val="24"/>
          <w:szCs w:val="24"/>
        </w:rPr>
        <w:t>委托期限：至上述事宜处理完毕止。</w:t>
      </w:r>
    </w:p>
    <w:p w:rsidR="0006570C" w:rsidRPr="00C50781" w:rsidRDefault="0006570C">
      <w:pPr>
        <w:snapToGrid w:val="0"/>
        <w:spacing w:line="360" w:lineRule="auto"/>
        <w:rPr>
          <w:rFonts w:hAnsi="宋体"/>
          <w:sz w:val="24"/>
          <w:szCs w:val="24"/>
        </w:rPr>
      </w:pP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 xml:space="preserve">委托单位   </w:t>
      </w:r>
      <w:r w:rsidRPr="00C50781">
        <w:rPr>
          <w:rFonts w:hAnsi="宋体" w:hint="eastAsia"/>
          <w:sz w:val="24"/>
          <w:szCs w:val="24"/>
          <w:u w:val="single"/>
        </w:rPr>
        <w:t xml:space="preserve"> （公章）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 xml:space="preserve">法定代表人 </w:t>
      </w:r>
      <w:r w:rsidRPr="00C50781">
        <w:rPr>
          <w:rFonts w:hAnsi="宋体" w:hint="eastAsia"/>
          <w:sz w:val="24"/>
          <w:szCs w:val="24"/>
          <w:u w:val="single"/>
        </w:rPr>
        <w:t xml:space="preserve"> （签名）          </w:t>
      </w:r>
    </w:p>
    <w:p w:rsidR="0006570C" w:rsidRPr="00C50781" w:rsidRDefault="0006570C">
      <w:pPr>
        <w:snapToGrid w:val="0"/>
        <w:spacing w:line="360" w:lineRule="auto"/>
        <w:rPr>
          <w:rFonts w:hAnsi="宋体"/>
          <w:sz w:val="24"/>
          <w:szCs w:val="24"/>
        </w:rPr>
      </w:pPr>
      <w:r w:rsidRPr="00C50781">
        <w:rPr>
          <w:rFonts w:hAnsi="宋体" w:hint="eastAsia"/>
          <w:sz w:val="24"/>
          <w:szCs w:val="24"/>
        </w:rPr>
        <w:lastRenderedPageBreak/>
        <w:t>二〇一</w:t>
      </w:r>
      <w:r w:rsidR="00E5661C" w:rsidRPr="00E5661C">
        <w:rPr>
          <w:rFonts w:hAnsi="宋体" w:hint="eastAsia"/>
          <w:sz w:val="24"/>
          <w:szCs w:val="24"/>
          <w:u w:val="single"/>
        </w:rPr>
        <w:t xml:space="preserve">  </w:t>
      </w:r>
      <w:r w:rsidRPr="00C50781">
        <w:rPr>
          <w:rFonts w:hAnsi="宋体" w:hint="eastAsia"/>
          <w:sz w:val="24"/>
          <w:szCs w:val="24"/>
        </w:rPr>
        <w:t>年</w:t>
      </w:r>
      <w:r w:rsidR="00E5661C" w:rsidRPr="00E5661C">
        <w:rPr>
          <w:rFonts w:hAnsi="宋体" w:hint="eastAsia"/>
          <w:sz w:val="24"/>
          <w:szCs w:val="24"/>
          <w:u w:val="single"/>
        </w:rPr>
        <w:t xml:space="preserve">  </w:t>
      </w:r>
      <w:r w:rsidRPr="00C50781">
        <w:rPr>
          <w:rFonts w:hAnsi="宋体" w:hint="eastAsia"/>
          <w:sz w:val="24"/>
          <w:szCs w:val="24"/>
        </w:rPr>
        <w:t>月</w:t>
      </w:r>
      <w:r w:rsidR="00E5661C" w:rsidRPr="00E5661C">
        <w:rPr>
          <w:rFonts w:hAnsi="宋体" w:hint="eastAsia"/>
          <w:sz w:val="24"/>
          <w:szCs w:val="24"/>
          <w:u w:val="single"/>
        </w:rPr>
        <w:t xml:space="preserve">  </w:t>
      </w:r>
      <w:r w:rsidRPr="00C50781">
        <w:rPr>
          <w:rFonts w:hAnsi="宋体" w:hint="eastAsia"/>
          <w:sz w:val="24"/>
          <w:szCs w:val="24"/>
        </w:rPr>
        <w:t>日</w:t>
      </w:r>
    </w:p>
    <w:p w:rsidR="0006570C" w:rsidRPr="00C50781" w:rsidRDefault="0006570C">
      <w:pPr>
        <w:snapToGrid w:val="0"/>
        <w:spacing w:line="360" w:lineRule="auto"/>
        <w:ind w:firstLineChars="200" w:firstLine="480"/>
        <w:rPr>
          <w:rFonts w:ascii="华文仿宋" w:eastAsia="华文仿宋" w:hAnsi="华文仿宋"/>
          <w:sz w:val="24"/>
          <w:szCs w:val="24"/>
        </w:rPr>
      </w:pPr>
      <w:r w:rsidRPr="00C50781">
        <w:rPr>
          <w:rFonts w:ascii="华文仿宋" w:eastAsia="华文仿宋" w:hAnsi="华文仿宋" w:hint="eastAsia"/>
          <w:sz w:val="24"/>
          <w:szCs w:val="24"/>
        </w:rPr>
        <w:t>备注：</w:t>
      </w:r>
    </w:p>
    <w:p w:rsidR="0006570C" w:rsidRPr="00C50781" w:rsidRDefault="0006570C">
      <w:pPr>
        <w:snapToGrid w:val="0"/>
        <w:spacing w:line="360" w:lineRule="auto"/>
        <w:ind w:firstLineChars="200" w:firstLine="480"/>
        <w:rPr>
          <w:rFonts w:ascii="华文仿宋" w:eastAsia="华文仿宋" w:hAnsi="华文仿宋"/>
          <w:sz w:val="24"/>
          <w:szCs w:val="24"/>
        </w:rPr>
      </w:pPr>
      <w:r w:rsidRPr="00C50781">
        <w:rPr>
          <w:rFonts w:ascii="华文仿宋" w:eastAsia="华文仿宋" w:hAnsi="华文仿宋" w:hint="eastAsia"/>
          <w:sz w:val="24"/>
          <w:szCs w:val="24"/>
        </w:rPr>
        <w:t>（1）谈判供应商授权代表须在谈判响应文件递交截止时间前持授权书原件及本人身份证件办理交纳保证金、签名报到、递交谈判响应文件等事宜，谈判响应文件中则附授权书复印件。</w:t>
      </w:r>
    </w:p>
    <w:p w:rsidR="0006570C" w:rsidRPr="00C50781" w:rsidRDefault="0006570C">
      <w:pPr>
        <w:wordWrap w:val="0"/>
        <w:spacing w:line="360" w:lineRule="auto"/>
        <w:jc w:val="right"/>
        <w:rPr>
          <w:rFonts w:ascii="华文仿宋" w:eastAsia="华文仿宋" w:hAnsi="华文仿宋"/>
          <w:sz w:val="24"/>
          <w:szCs w:val="24"/>
        </w:rPr>
      </w:pPr>
      <w:r w:rsidRPr="00C50781">
        <w:rPr>
          <w:rFonts w:ascii="华文仿宋" w:eastAsia="华文仿宋" w:hAnsi="华文仿宋" w:hint="eastAsia"/>
          <w:sz w:val="24"/>
          <w:szCs w:val="24"/>
        </w:rPr>
        <w:t>（2）谈判供应商法定代表人直接参加谈判的，无须提供法人授权委托书，但须</w:t>
      </w:r>
    </w:p>
    <w:p w:rsidR="0006570C" w:rsidRPr="00C50781" w:rsidRDefault="0006570C">
      <w:pPr>
        <w:spacing w:line="360" w:lineRule="auto"/>
        <w:ind w:right="480"/>
        <w:rPr>
          <w:rFonts w:ascii="华文仿宋" w:eastAsia="华文仿宋" w:hAnsi="华文仿宋"/>
          <w:sz w:val="24"/>
          <w:szCs w:val="24"/>
        </w:rPr>
      </w:pPr>
      <w:r w:rsidRPr="00C50781">
        <w:rPr>
          <w:rFonts w:ascii="华文仿宋" w:eastAsia="华文仿宋" w:hAnsi="华文仿宋" w:hint="eastAsia"/>
          <w:sz w:val="24"/>
          <w:szCs w:val="24"/>
        </w:rPr>
        <w:t>持本人身份证及营业执照复印件办理相关手续。</w:t>
      </w:r>
    </w:p>
    <w:p w:rsidR="00025516" w:rsidRDefault="0006570C">
      <w:pPr>
        <w:pStyle w:val="3"/>
        <w:spacing w:line="360" w:lineRule="auto"/>
        <w:rPr>
          <w:rFonts w:hAnsi="宋体"/>
        </w:rPr>
      </w:pPr>
      <w:bookmarkStart w:id="112" w:name="_Toc448757796"/>
      <w:r w:rsidRPr="00C50781">
        <w:rPr>
          <w:rFonts w:hAnsi="宋体" w:hint="eastAsia"/>
        </w:rPr>
        <w:t>3.</w:t>
      </w:r>
      <w:r w:rsidR="00025516">
        <w:rPr>
          <w:rFonts w:hAnsi="宋体" w:hint="eastAsia"/>
        </w:rPr>
        <w:t>业绩资料</w:t>
      </w:r>
      <w:bookmarkEnd w:id="112"/>
    </w:p>
    <w:p w:rsidR="00025516" w:rsidRPr="00025516" w:rsidRDefault="00B328FF" w:rsidP="00025516">
      <w:pPr>
        <w:snapToGrid w:val="0"/>
        <w:spacing w:line="360" w:lineRule="auto"/>
        <w:ind w:firstLineChars="200" w:firstLine="480"/>
        <w:rPr>
          <w:rFonts w:hAnsi="宋体"/>
          <w:color w:val="000000"/>
          <w:sz w:val="24"/>
          <w:szCs w:val="24"/>
        </w:rPr>
      </w:pPr>
      <w:r>
        <w:rPr>
          <w:rFonts w:hAnsi="宋体" w:hint="eastAsia"/>
          <w:sz w:val="24"/>
          <w:szCs w:val="28"/>
        </w:rPr>
        <w:t>近三年来</w:t>
      </w:r>
      <w:r w:rsidR="00E5661C" w:rsidRPr="00384975">
        <w:rPr>
          <w:rFonts w:hAnsi="宋体" w:cs="宋体"/>
          <w:sz w:val="24"/>
          <w:szCs w:val="24"/>
        </w:rPr>
        <w:t>类似规模多媒体建设案例</w:t>
      </w:r>
      <w:r w:rsidR="00025516">
        <w:rPr>
          <w:rFonts w:hAnsi="宋体" w:hint="eastAsia"/>
          <w:color w:val="000000"/>
          <w:sz w:val="24"/>
          <w:szCs w:val="24"/>
        </w:rPr>
        <w:t>（合同复印件），合同原件带到开标现场备查。</w:t>
      </w:r>
    </w:p>
    <w:p w:rsidR="0006570C" w:rsidRPr="00C50781" w:rsidRDefault="00025516">
      <w:pPr>
        <w:pStyle w:val="3"/>
        <w:spacing w:line="360" w:lineRule="auto"/>
        <w:rPr>
          <w:rFonts w:hAnsi="宋体"/>
        </w:rPr>
      </w:pPr>
      <w:bookmarkStart w:id="113" w:name="_Toc448757797"/>
      <w:r>
        <w:rPr>
          <w:rFonts w:hAnsi="宋体" w:hint="eastAsia"/>
        </w:rPr>
        <w:t>4.</w:t>
      </w:r>
      <w:r w:rsidR="0006570C" w:rsidRPr="00C50781">
        <w:rPr>
          <w:rFonts w:hAnsi="宋体" w:hint="eastAsia"/>
        </w:rPr>
        <w:t>其他</w:t>
      </w:r>
      <w:bookmarkEnd w:id="113"/>
    </w:p>
    <w:p w:rsidR="0006570C" w:rsidRPr="00C50781" w:rsidRDefault="0006570C">
      <w:pPr>
        <w:snapToGrid w:val="0"/>
        <w:spacing w:line="360" w:lineRule="auto"/>
        <w:ind w:firstLineChars="200" w:firstLine="480"/>
        <w:rPr>
          <w:rFonts w:hAnsi="宋体"/>
          <w:sz w:val="24"/>
          <w:szCs w:val="24"/>
        </w:rPr>
      </w:pPr>
      <w:r w:rsidRPr="00C50781">
        <w:rPr>
          <w:rFonts w:hAnsi="宋体" w:hint="eastAsia"/>
          <w:sz w:val="24"/>
          <w:szCs w:val="24"/>
        </w:rPr>
        <w:t>（</w:t>
      </w:r>
      <w:r w:rsidR="004D6BA8">
        <w:rPr>
          <w:rFonts w:hAnsi="宋体" w:hint="eastAsia"/>
          <w:sz w:val="24"/>
          <w:szCs w:val="24"/>
        </w:rPr>
        <w:t>原厂质保承诺函、</w:t>
      </w:r>
      <w:r w:rsidR="00F77E28" w:rsidRPr="00F77E28">
        <w:rPr>
          <w:rFonts w:hAnsi="宋体" w:hint="eastAsia"/>
          <w:color w:val="FF0000"/>
          <w:sz w:val="24"/>
          <w:szCs w:val="24"/>
        </w:rPr>
        <w:t>主要设备原厂针对本项目唯一授权</w:t>
      </w:r>
      <w:r w:rsidR="00F77E28">
        <w:rPr>
          <w:rFonts w:hAnsi="宋体" w:hint="eastAsia"/>
          <w:sz w:val="24"/>
          <w:szCs w:val="24"/>
        </w:rPr>
        <w:t>、</w:t>
      </w:r>
      <w:r w:rsidRPr="00C50781">
        <w:rPr>
          <w:rFonts w:hAnsi="宋体" w:hint="eastAsia"/>
          <w:sz w:val="24"/>
          <w:szCs w:val="24"/>
        </w:rPr>
        <w:t>企业资质证书、获奖证书等谈判供应商认为有必要提供的其它内容，格式自定）</w:t>
      </w:r>
    </w:p>
    <w:p w:rsidR="0006570C" w:rsidRPr="00C50781" w:rsidRDefault="0006570C">
      <w:pPr>
        <w:spacing w:line="360" w:lineRule="auto"/>
        <w:rPr>
          <w:rFonts w:hAnsi="宋体"/>
          <w:b/>
          <w:i/>
          <w:sz w:val="24"/>
          <w:szCs w:val="24"/>
        </w:rPr>
      </w:pPr>
    </w:p>
    <w:p w:rsidR="0006570C" w:rsidRPr="00C50781" w:rsidRDefault="0006570C">
      <w:pPr>
        <w:spacing w:line="360" w:lineRule="auto"/>
        <w:rPr>
          <w:rFonts w:hAnsi="宋体"/>
          <w:b/>
          <w:sz w:val="24"/>
          <w:szCs w:val="24"/>
        </w:rPr>
      </w:pPr>
      <w:r w:rsidRPr="00C50781">
        <w:rPr>
          <w:rFonts w:hAnsi="宋体" w:hint="eastAsia"/>
          <w:b/>
          <w:i/>
          <w:sz w:val="24"/>
          <w:szCs w:val="24"/>
        </w:rPr>
        <w:t>注：1、2、3</w:t>
      </w:r>
      <w:r w:rsidR="00DB192F">
        <w:rPr>
          <w:rFonts w:hAnsi="宋体" w:hint="eastAsia"/>
          <w:b/>
          <w:i/>
          <w:sz w:val="24"/>
          <w:szCs w:val="24"/>
        </w:rPr>
        <w:t>、4</w:t>
      </w:r>
      <w:r w:rsidRPr="00C50781">
        <w:rPr>
          <w:rFonts w:hAnsi="宋体" w:hint="eastAsia"/>
          <w:b/>
          <w:i/>
          <w:sz w:val="24"/>
          <w:szCs w:val="24"/>
        </w:rPr>
        <w:t>项为必须提供的内容，须授权代表签字并加盖谈判供应商单位公章，未提供或未按要求提供将不能通过资格性审查。</w:t>
      </w:r>
    </w:p>
    <w:sectPr w:rsidR="0006570C" w:rsidRPr="00C50781" w:rsidSect="004870EA">
      <w:footerReference w:type="even" r:id="rId9"/>
      <w:footerReference w:type="default" r:id="rId10"/>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555" w:rsidRDefault="00F15555">
      <w:r>
        <w:separator/>
      </w:r>
    </w:p>
  </w:endnote>
  <w:endnote w:type="continuationSeparator" w:id="1">
    <w:p w:rsidR="00F15555" w:rsidRDefault="00F1555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D9B" w:rsidRDefault="00DC7F90">
    <w:pPr>
      <w:pStyle w:val="af3"/>
      <w:framePr w:wrap="around" w:vAnchor="text" w:hAnchor="margin" w:xAlign="center" w:y="1"/>
      <w:rPr>
        <w:rStyle w:val="a5"/>
      </w:rPr>
    </w:pPr>
    <w:r>
      <w:fldChar w:fldCharType="begin"/>
    </w:r>
    <w:r w:rsidR="009C7D9B">
      <w:rPr>
        <w:rStyle w:val="a5"/>
      </w:rPr>
      <w:instrText xml:space="preserve">PAGE  </w:instrText>
    </w:r>
    <w:r>
      <w:fldChar w:fldCharType="separate"/>
    </w:r>
    <w:r w:rsidR="009C7D9B">
      <w:rPr>
        <w:rStyle w:val="a5"/>
      </w:rPr>
      <w:t>23</w:t>
    </w:r>
    <w:r>
      <w:fldChar w:fldCharType="end"/>
    </w:r>
  </w:p>
  <w:p w:rsidR="009C7D9B" w:rsidRDefault="009C7D9B">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D9B" w:rsidRDefault="00DC7F90">
    <w:pPr>
      <w:pStyle w:val="af3"/>
      <w:framePr w:wrap="around" w:vAnchor="text" w:hAnchor="margin" w:xAlign="center" w:y="1"/>
      <w:rPr>
        <w:rStyle w:val="a5"/>
      </w:rPr>
    </w:pPr>
    <w:r>
      <w:fldChar w:fldCharType="begin"/>
    </w:r>
    <w:r w:rsidR="009C7D9B">
      <w:rPr>
        <w:rStyle w:val="a5"/>
      </w:rPr>
      <w:instrText xml:space="preserve">PAGE  </w:instrText>
    </w:r>
    <w:r>
      <w:fldChar w:fldCharType="separate"/>
    </w:r>
    <w:r w:rsidR="00874BF7">
      <w:rPr>
        <w:rStyle w:val="a5"/>
        <w:noProof/>
      </w:rPr>
      <w:t>4</w:t>
    </w:r>
    <w:r>
      <w:fldChar w:fldCharType="end"/>
    </w:r>
  </w:p>
  <w:p w:rsidR="009C7D9B" w:rsidRDefault="009C7D9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555" w:rsidRDefault="00F15555">
      <w:r>
        <w:separator/>
      </w:r>
    </w:p>
  </w:footnote>
  <w:footnote w:type="continuationSeparator" w:id="1">
    <w:p w:rsidR="00F15555" w:rsidRDefault="00F15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E30FBC"/>
    <w:multiLevelType w:val="hybridMultilevel"/>
    <w:tmpl w:val="6D8CFDA8"/>
    <w:lvl w:ilvl="0" w:tplc="3210F78C">
      <w:start w:val="1"/>
      <w:numFmt w:val="decimal"/>
      <w:lvlText w:val="%1."/>
      <w:lvlJc w:val="left"/>
      <w:pPr>
        <w:tabs>
          <w:tab w:val="num" w:pos="360"/>
        </w:tabs>
        <w:ind w:left="360" w:hanging="360"/>
      </w:pPr>
      <w:rPr>
        <w:rFonts w:ascii="宋体" w:hAnsi="宋体" w:cs="Arial" w:hint="default"/>
        <w:b w:val="0"/>
        <w:sz w:val="24"/>
        <w:szCs w:val="24"/>
      </w:rPr>
    </w:lvl>
    <w:lvl w:ilvl="1" w:tplc="04090011">
      <w:start w:val="1"/>
      <w:numFmt w:val="decimal"/>
      <w:lvlText w:val="%2)"/>
      <w:lvlJc w:val="left"/>
      <w:pPr>
        <w:tabs>
          <w:tab w:val="num" w:pos="840"/>
        </w:tabs>
        <w:ind w:left="840" w:hanging="420"/>
      </w:pPr>
      <w:rPr>
        <w:rFonts w:hint="default"/>
        <w:b w:val="0"/>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ED345AA"/>
    <w:multiLevelType w:val="hybridMultilevel"/>
    <w:tmpl w:val="B562FBE0"/>
    <w:lvl w:ilvl="0" w:tplc="FFB2E6C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596D76"/>
    <w:multiLevelType w:val="hybridMultilevel"/>
    <w:tmpl w:val="22209ED8"/>
    <w:lvl w:ilvl="0" w:tplc="13749E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39761293"/>
    <w:multiLevelType w:val="hybridMultilevel"/>
    <w:tmpl w:val="EA508DC2"/>
    <w:lvl w:ilvl="0" w:tplc="38625F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B0E1223"/>
    <w:multiLevelType w:val="hybridMultilevel"/>
    <w:tmpl w:val="D45A12E6"/>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0506C18"/>
    <w:multiLevelType w:val="hybridMultilevel"/>
    <w:tmpl w:val="9BC2D332"/>
    <w:lvl w:ilvl="0" w:tplc="71C88AA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14"/>
  </w:num>
  <w:num w:numId="10">
    <w:abstractNumId w:val="13"/>
  </w:num>
  <w:num w:numId="11">
    <w:abstractNumId w:val="6"/>
  </w:num>
  <w:num w:numId="12">
    <w:abstractNumId w:val="11"/>
  </w:num>
  <w:num w:numId="13">
    <w:abstractNumId w:val="4"/>
  </w:num>
  <w:num w:numId="14">
    <w:abstractNumId w:val="7"/>
  </w:num>
  <w:num w:numId="15">
    <w:abstractNumId w:val="10"/>
  </w:num>
  <w:num w:numId="16">
    <w:abstractNumId w:val="15"/>
  </w:num>
  <w:num w:numId="17">
    <w:abstractNumId w:val="8"/>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4198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07DE1"/>
    <w:rsid w:val="00012483"/>
    <w:rsid w:val="00016E67"/>
    <w:rsid w:val="0002058B"/>
    <w:rsid w:val="00021BE9"/>
    <w:rsid w:val="00024677"/>
    <w:rsid w:val="00025516"/>
    <w:rsid w:val="00037464"/>
    <w:rsid w:val="000409D8"/>
    <w:rsid w:val="000417E8"/>
    <w:rsid w:val="000423BE"/>
    <w:rsid w:val="00043033"/>
    <w:rsid w:val="000434BE"/>
    <w:rsid w:val="00046453"/>
    <w:rsid w:val="00047302"/>
    <w:rsid w:val="000503B6"/>
    <w:rsid w:val="000504A1"/>
    <w:rsid w:val="000504B7"/>
    <w:rsid w:val="000510B4"/>
    <w:rsid w:val="00053475"/>
    <w:rsid w:val="00053BB1"/>
    <w:rsid w:val="00054A1B"/>
    <w:rsid w:val="0005501E"/>
    <w:rsid w:val="00063625"/>
    <w:rsid w:val="0006570C"/>
    <w:rsid w:val="0007625E"/>
    <w:rsid w:val="000812AA"/>
    <w:rsid w:val="000846DE"/>
    <w:rsid w:val="000856A0"/>
    <w:rsid w:val="000865DD"/>
    <w:rsid w:val="00086741"/>
    <w:rsid w:val="0008740B"/>
    <w:rsid w:val="00090DC8"/>
    <w:rsid w:val="00090F5C"/>
    <w:rsid w:val="00091E38"/>
    <w:rsid w:val="00095CDA"/>
    <w:rsid w:val="000A0BA8"/>
    <w:rsid w:val="000A2D68"/>
    <w:rsid w:val="000A644C"/>
    <w:rsid w:val="000A70F3"/>
    <w:rsid w:val="000B79BF"/>
    <w:rsid w:val="000C25E1"/>
    <w:rsid w:val="000C27B6"/>
    <w:rsid w:val="000C42B8"/>
    <w:rsid w:val="000C5D77"/>
    <w:rsid w:val="000C7454"/>
    <w:rsid w:val="000C7A99"/>
    <w:rsid w:val="000D01E7"/>
    <w:rsid w:val="000D44BF"/>
    <w:rsid w:val="000E707C"/>
    <w:rsid w:val="0010319E"/>
    <w:rsid w:val="00104058"/>
    <w:rsid w:val="00112B60"/>
    <w:rsid w:val="00113B1F"/>
    <w:rsid w:val="001179E5"/>
    <w:rsid w:val="00117E42"/>
    <w:rsid w:val="00117FC1"/>
    <w:rsid w:val="001206AE"/>
    <w:rsid w:val="0012143F"/>
    <w:rsid w:val="00121701"/>
    <w:rsid w:val="00123646"/>
    <w:rsid w:val="00124396"/>
    <w:rsid w:val="00127F12"/>
    <w:rsid w:val="001336CE"/>
    <w:rsid w:val="00134518"/>
    <w:rsid w:val="00135D93"/>
    <w:rsid w:val="001408C2"/>
    <w:rsid w:val="00143488"/>
    <w:rsid w:val="00143A90"/>
    <w:rsid w:val="00146B77"/>
    <w:rsid w:val="0014720C"/>
    <w:rsid w:val="0015065C"/>
    <w:rsid w:val="00153AA0"/>
    <w:rsid w:val="00156F42"/>
    <w:rsid w:val="00161F3E"/>
    <w:rsid w:val="00162445"/>
    <w:rsid w:val="00164DC5"/>
    <w:rsid w:val="00181085"/>
    <w:rsid w:val="00182B3B"/>
    <w:rsid w:val="00184598"/>
    <w:rsid w:val="0018587F"/>
    <w:rsid w:val="00185A1C"/>
    <w:rsid w:val="001877DB"/>
    <w:rsid w:val="00196CC8"/>
    <w:rsid w:val="001A5856"/>
    <w:rsid w:val="001A7722"/>
    <w:rsid w:val="001B0A0C"/>
    <w:rsid w:val="001B3013"/>
    <w:rsid w:val="001B4B75"/>
    <w:rsid w:val="001B60F9"/>
    <w:rsid w:val="001B6246"/>
    <w:rsid w:val="001B6CFB"/>
    <w:rsid w:val="001C091E"/>
    <w:rsid w:val="001C2CE0"/>
    <w:rsid w:val="001C4EAC"/>
    <w:rsid w:val="001D04B4"/>
    <w:rsid w:val="001D1033"/>
    <w:rsid w:val="001F0608"/>
    <w:rsid w:val="001F1F9E"/>
    <w:rsid w:val="0020605D"/>
    <w:rsid w:val="002072A9"/>
    <w:rsid w:val="00207375"/>
    <w:rsid w:val="00217832"/>
    <w:rsid w:val="002222EB"/>
    <w:rsid w:val="002239C9"/>
    <w:rsid w:val="00236265"/>
    <w:rsid w:val="002362AC"/>
    <w:rsid w:val="00241684"/>
    <w:rsid w:val="00244F54"/>
    <w:rsid w:val="00261DCF"/>
    <w:rsid w:val="00264230"/>
    <w:rsid w:val="00266BEC"/>
    <w:rsid w:val="00266D98"/>
    <w:rsid w:val="00267A5B"/>
    <w:rsid w:val="00267FD4"/>
    <w:rsid w:val="00273530"/>
    <w:rsid w:val="002756FB"/>
    <w:rsid w:val="00275F43"/>
    <w:rsid w:val="00281979"/>
    <w:rsid w:val="00283BC4"/>
    <w:rsid w:val="00291A3C"/>
    <w:rsid w:val="00292D7B"/>
    <w:rsid w:val="00293FFD"/>
    <w:rsid w:val="002955EA"/>
    <w:rsid w:val="002A3944"/>
    <w:rsid w:val="002B066A"/>
    <w:rsid w:val="002B211A"/>
    <w:rsid w:val="002C26B2"/>
    <w:rsid w:val="002C36B3"/>
    <w:rsid w:val="002C454D"/>
    <w:rsid w:val="002D04D7"/>
    <w:rsid w:val="002D0B34"/>
    <w:rsid w:val="002D3DB1"/>
    <w:rsid w:val="002D51D8"/>
    <w:rsid w:val="002E1BB1"/>
    <w:rsid w:val="002E4945"/>
    <w:rsid w:val="002E7EB7"/>
    <w:rsid w:val="002F307E"/>
    <w:rsid w:val="002F3E1C"/>
    <w:rsid w:val="00301E78"/>
    <w:rsid w:val="003033A8"/>
    <w:rsid w:val="003076BC"/>
    <w:rsid w:val="00311C5D"/>
    <w:rsid w:val="003138CD"/>
    <w:rsid w:val="00313935"/>
    <w:rsid w:val="003172AF"/>
    <w:rsid w:val="003243E0"/>
    <w:rsid w:val="00325247"/>
    <w:rsid w:val="00325860"/>
    <w:rsid w:val="003310D4"/>
    <w:rsid w:val="00333382"/>
    <w:rsid w:val="00344504"/>
    <w:rsid w:val="0035630D"/>
    <w:rsid w:val="00357BEC"/>
    <w:rsid w:val="0036230B"/>
    <w:rsid w:val="00363C1A"/>
    <w:rsid w:val="00366002"/>
    <w:rsid w:val="0037294F"/>
    <w:rsid w:val="00372B19"/>
    <w:rsid w:val="003754B4"/>
    <w:rsid w:val="00376045"/>
    <w:rsid w:val="003830BE"/>
    <w:rsid w:val="00384655"/>
    <w:rsid w:val="003853E1"/>
    <w:rsid w:val="003858C4"/>
    <w:rsid w:val="003A2948"/>
    <w:rsid w:val="003B2555"/>
    <w:rsid w:val="003B774F"/>
    <w:rsid w:val="003C0497"/>
    <w:rsid w:val="003C084E"/>
    <w:rsid w:val="003C2999"/>
    <w:rsid w:val="003D2099"/>
    <w:rsid w:val="003E0D56"/>
    <w:rsid w:val="003F19F2"/>
    <w:rsid w:val="003F1C36"/>
    <w:rsid w:val="003F2C33"/>
    <w:rsid w:val="003F2DC0"/>
    <w:rsid w:val="003F6751"/>
    <w:rsid w:val="00402253"/>
    <w:rsid w:val="004063B8"/>
    <w:rsid w:val="00406F8E"/>
    <w:rsid w:val="004156C7"/>
    <w:rsid w:val="00420894"/>
    <w:rsid w:val="00426D09"/>
    <w:rsid w:val="00431CCB"/>
    <w:rsid w:val="004371DB"/>
    <w:rsid w:val="004443E2"/>
    <w:rsid w:val="00444CC1"/>
    <w:rsid w:val="00445A2F"/>
    <w:rsid w:val="00450B28"/>
    <w:rsid w:val="00454882"/>
    <w:rsid w:val="0045584D"/>
    <w:rsid w:val="00457861"/>
    <w:rsid w:val="00460293"/>
    <w:rsid w:val="004615D3"/>
    <w:rsid w:val="00463824"/>
    <w:rsid w:val="00463AF4"/>
    <w:rsid w:val="004640FF"/>
    <w:rsid w:val="0047003B"/>
    <w:rsid w:val="00470E28"/>
    <w:rsid w:val="00484175"/>
    <w:rsid w:val="0048647D"/>
    <w:rsid w:val="004870EA"/>
    <w:rsid w:val="00487FBD"/>
    <w:rsid w:val="004915AA"/>
    <w:rsid w:val="004A0D12"/>
    <w:rsid w:val="004A400A"/>
    <w:rsid w:val="004A5A87"/>
    <w:rsid w:val="004B46BA"/>
    <w:rsid w:val="004B7FE9"/>
    <w:rsid w:val="004C0847"/>
    <w:rsid w:val="004C0C3F"/>
    <w:rsid w:val="004C1725"/>
    <w:rsid w:val="004C18B1"/>
    <w:rsid w:val="004C21E7"/>
    <w:rsid w:val="004C6780"/>
    <w:rsid w:val="004C67BE"/>
    <w:rsid w:val="004C7726"/>
    <w:rsid w:val="004D6BA8"/>
    <w:rsid w:val="004D784B"/>
    <w:rsid w:val="004D7A59"/>
    <w:rsid w:val="004F0B13"/>
    <w:rsid w:val="004F6BB0"/>
    <w:rsid w:val="0050158A"/>
    <w:rsid w:val="00503DB4"/>
    <w:rsid w:val="005048BA"/>
    <w:rsid w:val="00504B55"/>
    <w:rsid w:val="00511780"/>
    <w:rsid w:val="005126CF"/>
    <w:rsid w:val="00513204"/>
    <w:rsid w:val="00516F6B"/>
    <w:rsid w:val="00522915"/>
    <w:rsid w:val="00525663"/>
    <w:rsid w:val="0052696C"/>
    <w:rsid w:val="00527BFE"/>
    <w:rsid w:val="005367F4"/>
    <w:rsid w:val="00537DEB"/>
    <w:rsid w:val="005423B9"/>
    <w:rsid w:val="0054370C"/>
    <w:rsid w:val="00551871"/>
    <w:rsid w:val="00562EEE"/>
    <w:rsid w:val="00570773"/>
    <w:rsid w:val="005765B8"/>
    <w:rsid w:val="00581845"/>
    <w:rsid w:val="005820BE"/>
    <w:rsid w:val="00584936"/>
    <w:rsid w:val="00586691"/>
    <w:rsid w:val="00590E06"/>
    <w:rsid w:val="005947EE"/>
    <w:rsid w:val="005A3EE4"/>
    <w:rsid w:val="005B0E9D"/>
    <w:rsid w:val="005B2337"/>
    <w:rsid w:val="005B3A58"/>
    <w:rsid w:val="005B3D47"/>
    <w:rsid w:val="005B3F9D"/>
    <w:rsid w:val="005C5105"/>
    <w:rsid w:val="005C7437"/>
    <w:rsid w:val="005D6DC1"/>
    <w:rsid w:val="005E1996"/>
    <w:rsid w:val="005E73DF"/>
    <w:rsid w:val="005F2359"/>
    <w:rsid w:val="005F2C6A"/>
    <w:rsid w:val="005F2FBF"/>
    <w:rsid w:val="00600520"/>
    <w:rsid w:val="0060087B"/>
    <w:rsid w:val="00601CA2"/>
    <w:rsid w:val="006049D2"/>
    <w:rsid w:val="00604A93"/>
    <w:rsid w:val="00605CB4"/>
    <w:rsid w:val="006076B7"/>
    <w:rsid w:val="00611265"/>
    <w:rsid w:val="00611F1D"/>
    <w:rsid w:val="00613CB8"/>
    <w:rsid w:val="00621EBE"/>
    <w:rsid w:val="00621ECB"/>
    <w:rsid w:val="006231C0"/>
    <w:rsid w:val="00626D07"/>
    <w:rsid w:val="00642D4F"/>
    <w:rsid w:val="006501E3"/>
    <w:rsid w:val="006527F9"/>
    <w:rsid w:val="00654B4A"/>
    <w:rsid w:val="006550AC"/>
    <w:rsid w:val="00655C9F"/>
    <w:rsid w:val="00657F11"/>
    <w:rsid w:val="00666F89"/>
    <w:rsid w:val="006706C4"/>
    <w:rsid w:val="00670836"/>
    <w:rsid w:val="00672630"/>
    <w:rsid w:val="00673557"/>
    <w:rsid w:val="00675648"/>
    <w:rsid w:val="006819E4"/>
    <w:rsid w:val="006821D7"/>
    <w:rsid w:val="006836A9"/>
    <w:rsid w:val="006848D2"/>
    <w:rsid w:val="0068495C"/>
    <w:rsid w:val="006862F0"/>
    <w:rsid w:val="006901E9"/>
    <w:rsid w:val="006903AF"/>
    <w:rsid w:val="006A0C4A"/>
    <w:rsid w:val="006A1298"/>
    <w:rsid w:val="006A3D7A"/>
    <w:rsid w:val="006A7BA9"/>
    <w:rsid w:val="006B033B"/>
    <w:rsid w:val="006B2390"/>
    <w:rsid w:val="006C0CB8"/>
    <w:rsid w:val="006C721D"/>
    <w:rsid w:val="006C7F7B"/>
    <w:rsid w:val="006D0399"/>
    <w:rsid w:val="006D5072"/>
    <w:rsid w:val="006E6970"/>
    <w:rsid w:val="006F5915"/>
    <w:rsid w:val="00703511"/>
    <w:rsid w:val="007066FD"/>
    <w:rsid w:val="00713F11"/>
    <w:rsid w:val="007144E5"/>
    <w:rsid w:val="007151CB"/>
    <w:rsid w:val="00720DEF"/>
    <w:rsid w:val="007231F3"/>
    <w:rsid w:val="007238C7"/>
    <w:rsid w:val="007251DC"/>
    <w:rsid w:val="00730720"/>
    <w:rsid w:val="00733157"/>
    <w:rsid w:val="00734DD7"/>
    <w:rsid w:val="00736F63"/>
    <w:rsid w:val="00740CAD"/>
    <w:rsid w:val="00740DAD"/>
    <w:rsid w:val="00742066"/>
    <w:rsid w:val="00742B22"/>
    <w:rsid w:val="00743069"/>
    <w:rsid w:val="007431A8"/>
    <w:rsid w:val="007457BD"/>
    <w:rsid w:val="0074656C"/>
    <w:rsid w:val="00751860"/>
    <w:rsid w:val="007565C3"/>
    <w:rsid w:val="00763C1A"/>
    <w:rsid w:val="007652BD"/>
    <w:rsid w:val="007670FF"/>
    <w:rsid w:val="00774018"/>
    <w:rsid w:val="00774B08"/>
    <w:rsid w:val="007835E1"/>
    <w:rsid w:val="00783BBC"/>
    <w:rsid w:val="00791D14"/>
    <w:rsid w:val="007A4441"/>
    <w:rsid w:val="007A4D34"/>
    <w:rsid w:val="007A58F7"/>
    <w:rsid w:val="007B0714"/>
    <w:rsid w:val="007B656D"/>
    <w:rsid w:val="007C203E"/>
    <w:rsid w:val="007C76C1"/>
    <w:rsid w:val="007D1EA0"/>
    <w:rsid w:val="007D308A"/>
    <w:rsid w:val="007E072B"/>
    <w:rsid w:val="007E0B32"/>
    <w:rsid w:val="007E3708"/>
    <w:rsid w:val="007E4A7D"/>
    <w:rsid w:val="007E544A"/>
    <w:rsid w:val="007E5B9E"/>
    <w:rsid w:val="007F0AF2"/>
    <w:rsid w:val="008028BA"/>
    <w:rsid w:val="00803182"/>
    <w:rsid w:val="0080428C"/>
    <w:rsid w:val="00804A28"/>
    <w:rsid w:val="0081451C"/>
    <w:rsid w:val="0081457C"/>
    <w:rsid w:val="00815D3E"/>
    <w:rsid w:val="0081634E"/>
    <w:rsid w:val="00817B2E"/>
    <w:rsid w:val="0082229A"/>
    <w:rsid w:val="008233A0"/>
    <w:rsid w:val="00824A2E"/>
    <w:rsid w:val="00827C7F"/>
    <w:rsid w:val="00830580"/>
    <w:rsid w:val="008323A3"/>
    <w:rsid w:val="008348B7"/>
    <w:rsid w:val="00844DD3"/>
    <w:rsid w:val="00853294"/>
    <w:rsid w:val="00860322"/>
    <w:rsid w:val="008628AF"/>
    <w:rsid w:val="00867F56"/>
    <w:rsid w:val="008717A6"/>
    <w:rsid w:val="008721F9"/>
    <w:rsid w:val="00874BF7"/>
    <w:rsid w:val="00876276"/>
    <w:rsid w:val="008778E7"/>
    <w:rsid w:val="008871A0"/>
    <w:rsid w:val="008A12A0"/>
    <w:rsid w:val="008A2AFF"/>
    <w:rsid w:val="008A5487"/>
    <w:rsid w:val="008A6AD5"/>
    <w:rsid w:val="008B107C"/>
    <w:rsid w:val="008B13F3"/>
    <w:rsid w:val="008B1D38"/>
    <w:rsid w:val="008B62E2"/>
    <w:rsid w:val="008C205D"/>
    <w:rsid w:val="008C2A42"/>
    <w:rsid w:val="008C3286"/>
    <w:rsid w:val="008C4862"/>
    <w:rsid w:val="008C504E"/>
    <w:rsid w:val="008C5C1B"/>
    <w:rsid w:val="008D3258"/>
    <w:rsid w:val="008D47E4"/>
    <w:rsid w:val="008D6936"/>
    <w:rsid w:val="008D784A"/>
    <w:rsid w:val="008D7B59"/>
    <w:rsid w:val="008D7DB2"/>
    <w:rsid w:val="008E61D8"/>
    <w:rsid w:val="008F31F7"/>
    <w:rsid w:val="008F5727"/>
    <w:rsid w:val="008F6DA8"/>
    <w:rsid w:val="0090295F"/>
    <w:rsid w:val="00906C55"/>
    <w:rsid w:val="00910225"/>
    <w:rsid w:val="0091536E"/>
    <w:rsid w:val="00916A10"/>
    <w:rsid w:val="00920451"/>
    <w:rsid w:val="00920E8B"/>
    <w:rsid w:val="00922A89"/>
    <w:rsid w:val="009247E8"/>
    <w:rsid w:val="00924EC9"/>
    <w:rsid w:val="009255F2"/>
    <w:rsid w:val="00925EAE"/>
    <w:rsid w:val="009279F4"/>
    <w:rsid w:val="00935417"/>
    <w:rsid w:val="00940CFA"/>
    <w:rsid w:val="00940D3A"/>
    <w:rsid w:val="0094716F"/>
    <w:rsid w:val="00951E9B"/>
    <w:rsid w:val="009613B4"/>
    <w:rsid w:val="00964EF9"/>
    <w:rsid w:val="00967F86"/>
    <w:rsid w:val="009700B5"/>
    <w:rsid w:val="009704AB"/>
    <w:rsid w:val="00971B31"/>
    <w:rsid w:val="00971D77"/>
    <w:rsid w:val="009745F1"/>
    <w:rsid w:val="00976CB6"/>
    <w:rsid w:val="00976CCD"/>
    <w:rsid w:val="009815FD"/>
    <w:rsid w:val="0098587F"/>
    <w:rsid w:val="00986716"/>
    <w:rsid w:val="00986EC9"/>
    <w:rsid w:val="0098779D"/>
    <w:rsid w:val="009910FE"/>
    <w:rsid w:val="009916DC"/>
    <w:rsid w:val="009942E0"/>
    <w:rsid w:val="0099510C"/>
    <w:rsid w:val="009A023A"/>
    <w:rsid w:val="009A22F2"/>
    <w:rsid w:val="009A742F"/>
    <w:rsid w:val="009B0E89"/>
    <w:rsid w:val="009B27CE"/>
    <w:rsid w:val="009B387E"/>
    <w:rsid w:val="009B6CAC"/>
    <w:rsid w:val="009C026A"/>
    <w:rsid w:val="009C0B5F"/>
    <w:rsid w:val="009C195B"/>
    <w:rsid w:val="009C3972"/>
    <w:rsid w:val="009C4AF3"/>
    <w:rsid w:val="009C7D9B"/>
    <w:rsid w:val="009D109E"/>
    <w:rsid w:val="009D5C7F"/>
    <w:rsid w:val="009E6788"/>
    <w:rsid w:val="009F29CB"/>
    <w:rsid w:val="009F3BFE"/>
    <w:rsid w:val="009F4175"/>
    <w:rsid w:val="009F6A8D"/>
    <w:rsid w:val="009F7A65"/>
    <w:rsid w:val="00A00254"/>
    <w:rsid w:val="00A03804"/>
    <w:rsid w:val="00A04F8D"/>
    <w:rsid w:val="00A12668"/>
    <w:rsid w:val="00A151E1"/>
    <w:rsid w:val="00A227D0"/>
    <w:rsid w:val="00A26AA0"/>
    <w:rsid w:val="00A26BDC"/>
    <w:rsid w:val="00A27FBC"/>
    <w:rsid w:val="00A375C4"/>
    <w:rsid w:val="00A40473"/>
    <w:rsid w:val="00A467BE"/>
    <w:rsid w:val="00A5444D"/>
    <w:rsid w:val="00A5619F"/>
    <w:rsid w:val="00A60301"/>
    <w:rsid w:val="00A632BD"/>
    <w:rsid w:val="00A63A15"/>
    <w:rsid w:val="00A63E56"/>
    <w:rsid w:val="00A64533"/>
    <w:rsid w:val="00A64F21"/>
    <w:rsid w:val="00A70E2F"/>
    <w:rsid w:val="00A72396"/>
    <w:rsid w:val="00A73B15"/>
    <w:rsid w:val="00A740FD"/>
    <w:rsid w:val="00A81C4E"/>
    <w:rsid w:val="00A83758"/>
    <w:rsid w:val="00A83862"/>
    <w:rsid w:val="00A875FA"/>
    <w:rsid w:val="00A90B59"/>
    <w:rsid w:val="00A97F49"/>
    <w:rsid w:val="00AA1840"/>
    <w:rsid w:val="00AB1603"/>
    <w:rsid w:val="00AB324E"/>
    <w:rsid w:val="00AB6EB1"/>
    <w:rsid w:val="00AC3563"/>
    <w:rsid w:val="00AC5B1C"/>
    <w:rsid w:val="00AD064E"/>
    <w:rsid w:val="00AD1257"/>
    <w:rsid w:val="00AD2866"/>
    <w:rsid w:val="00AD31D4"/>
    <w:rsid w:val="00AD4701"/>
    <w:rsid w:val="00AD764D"/>
    <w:rsid w:val="00AE0608"/>
    <w:rsid w:val="00AE2A85"/>
    <w:rsid w:val="00AE3C78"/>
    <w:rsid w:val="00AE79ED"/>
    <w:rsid w:val="00AF059F"/>
    <w:rsid w:val="00AF065B"/>
    <w:rsid w:val="00AF2698"/>
    <w:rsid w:val="00AF2B86"/>
    <w:rsid w:val="00AF563B"/>
    <w:rsid w:val="00B00F9F"/>
    <w:rsid w:val="00B017FC"/>
    <w:rsid w:val="00B06EB2"/>
    <w:rsid w:val="00B143C5"/>
    <w:rsid w:val="00B21FFF"/>
    <w:rsid w:val="00B255AA"/>
    <w:rsid w:val="00B27D1F"/>
    <w:rsid w:val="00B27F57"/>
    <w:rsid w:val="00B320CA"/>
    <w:rsid w:val="00B328FF"/>
    <w:rsid w:val="00B42D6B"/>
    <w:rsid w:val="00B518F9"/>
    <w:rsid w:val="00B538FB"/>
    <w:rsid w:val="00B53980"/>
    <w:rsid w:val="00B53F19"/>
    <w:rsid w:val="00B564C2"/>
    <w:rsid w:val="00B56A24"/>
    <w:rsid w:val="00B56E54"/>
    <w:rsid w:val="00B60153"/>
    <w:rsid w:val="00B60628"/>
    <w:rsid w:val="00B619A1"/>
    <w:rsid w:val="00B726FA"/>
    <w:rsid w:val="00B73B1F"/>
    <w:rsid w:val="00B73BD8"/>
    <w:rsid w:val="00B77920"/>
    <w:rsid w:val="00B82242"/>
    <w:rsid w:val="00B82283"/>
    <w:rsid w:val="00B8778D"/>
    <w:rsid w:val="00B87E26"/>
    <w:rsid w:val="00B94C07"/>
    <w:rsid w:val="00BA0655"/>
    <w:rsid w:val="00BA07D0"/>
    <w:rsid w:val="00BA1F76"/>
    <w:rsid w:val="00BB0E54"/>
    <w:rsid w:val="00BB43F0"/>
    <w:rsid w:val="00BB5F81"/>
    <w:rsid w:val="00BC28DA"/>
    <w:rsid w:val="00BC4D70"/>
    <w:rsid w:val="00BD462A"/>
    <w:rsid w:val="00BD5AB7"/>
    <w:rsid w:val="00BD7D27"/>
    <w:rsid w:val="00BE079E"/>
    <w:rsid w:val="00BE3858"/>
    <w:rsid w:val="00BF12D6"/>
    <w:rsid w:val="00BF6C9E"/>
    <w:rsid w:val="00C02408"/>
    <w:rsid w:val="00C02A35"/>
    <w:rsid w:val="00C044D2"/>
    <w:rsid w:val="00C04CC6"/>
    <w:rsid w:val="00C066EB"/>
    <w:rsid w:val="00C07026"/>
    <w:rsid w:val="00C219E9"/>
    <w:rsid w:val="00C221D9"/>
    <w:rsid w:val="00C22AF6"/>
    <w:rsid w:val="00C24631"/>
    <w:rsid w:val="00C25AD9"/>
    <w:rsid w:val="00C34313"/>
    <w:rsid w:val="00C3757D"/>
    <w:rsid w:val="00C41C9D"/>
    <w:rsid w:val="00C44E1B"/>
    <w:rsid w:val="00C46740"/>
    <w:rsid w:val="00C50781"/>
    <w:rsid w:val="00C5529E"/>
    <w:rsid w:val="00C56B91"/>
    <w:rsid w:val="00C622C7"/>
    <w:rsid w:val="00C66F09"/>
    <w:rsid w:val="00C7030D"/>
    <w:rsid w:val="00C70C28"/>
    <w:rsid w:val="00C76AB9"/>
    <w:rsid w:val="00C76D28"/>
    <w:rsid w:val="00C846EA"/>
    <w:rsid w:val="00C85FDB"/>
    <w:rsid w:val="00C875C1"/>
    <w:rsid w:val="00C92EBE"/>
    <w:rsid w:val="00C92ED9"/>
    <w:rsid w:val="00C95B29"/>
    <w:rsid w:val="00C95EBF"/>
    <w:rsid w:val="00C9781A"/>
    <w:rsid w:val="00CA4D73"/>
    <w:rsid w:val="00CA6371"/>
    <w:rsid w:val="00CA70AA"/>
    <w:rsid w:val="00CB343E"/>
    <w:rsid w:val="00CB3BFA"/>
    <w:rsid w:val="00CC1172"/>
    <w:rsid w:val="00CC47A9"/>
    <w:rsid w:val="00CD1C49"/>
    <w:rsid w:val="00CE0BB4"/>
    <w:rsid w:val="00CE1F97"/>
    <w:rsid w:val="00CE222C"/>
    <w:rsid w:val="00CE5E94"/>
    <w:rsid w:val="00CE65A9"/>
    <w:rsid w:val="00CF113B"/>
    <w:rsid w:val="00D00086"/>
    <w:rsid w:val="00D01085"/>
    <w:rsid w:val="00D015DF"/>
    <w:rsid w:val="00D04F37"/>
    <w:rsid w:val="00D07B60"/>
    <w:rsid w:val="00D17180"/>
    <w:rsid w:val="00D2012D"/>
    <w:rsid w:val="00D20425"/>
    <w:rsid w:val="00D2075B"/>
    <w:rsid w:val="00D24567"/>
    <w:rsid w:val="00D24FD7"/>
    <w:rsid w:val="00D25A81"/>
    <w:rsid w:val="00D26352"/>
    <w:rsid w:val="00D27025"/>
    <w:rsid w:val="00D30271"/>
    <w:rsid w:val="00D3170E"/>
    <w:rsid w:val="00D330BF"/>
    <w:rsid w:val="00D33317"/>
    <w:rsid w:val="00D34340"/>
    <w:rsid w:val="00D36D05"/>
    <w:rsid w:val="00D44167"/>
    <w:rsid w:val="00D45BBB"/>
    <w:rsid w:val="00D5054B"/>
    <w:rsid w:val="00D51786"/>
    <w:rsid w:val="00D552FD"/>
    <w:rsid w:val="00D56433"/>
    <w:rsid w:val="00D62C44"/>
    <w:rsid w:val="00D6528B"/>
    <w:rsid w:val="00D745EA"/>
    <w:rsid w:val="00D82201"/>
    <w:rsid w:val="00D82A2E"/>
    <w:rsid w:val="00D83493"/>
    <w:rsid w:val="00D842AF"/>
    <w:rsid w:val="00D84FBC"/>
    <w:rsid w:val="00D905D7"/>
    <w:rsid w:val="00D91C00"/>
    <w:rsid w:val="00D9337C"/>
    <w:rsid w:val="00D94517"/>
    <w:rsid w:val="00D95661"/>
    <w:rsid w:val="00D95F2E"/>
    <w:rsid w:val="00D96284"/>
    <w:rsid w:val="00DA545E"/>
    <w:rsid w:val="00DA6BBF"/>
    <w:rsid w:val="00DA74FA"/>
    <w:rsid w:val="00DB192F"/>
    <w:rsid w:val="00DB5D8E"/>
    <w:rsid w:val="00DB7990"/>
    <w:rsid w:val="00DC0F5A"/>
    <w:rsid w:val="00DC7F90"/>
    <w:rsid w:val="00DD0EE2"/>
    <w:rsid w:val="00DD2292"/>
    <w:rsid w:val="00DD23F6"/>
    <w:rsid w:val="00DD61A5"/>
    <w:rsid w:val="00DE19F5"/>
    <w:rsid w:val="00DF3B6A"/>
    <w:rsid w:val="00DF50D2"/>
    <w:rsid w:val="00E02CEB"/>
    <w:rsid w:val="00E0302A"/>
    <w:rsid w:val="00E03522"/>
    <w:rsid w:val="00E044CB"/>
    <w:rsid w:val="00E04652"/>
    <w:rsid w:val="00E04844"/>
    <w:rsid w:val="00E0547C"/>
    <w:rsid w:val="00E204B1"/>
    <w:rsid w:val="00E21992"/>
    <w:rsid w:val="00E26604"/>
    <w:rsid w:val="00E2674E"/>
    <w:rsid w:val="00E3093E"/>
    <w:rsid w:val="00E31C9B"/>
    <w:rsid w:val="00E32279"/>
    <w:rsid w:val="00E335F9"/>
    <w:rsid w:val="00E414B0"/>
    <w:rsid w:val="00E47085"/>
    <w:rsid w:val="00E532D5"/>
    <w:rsid w:val="00E5477D"/>
    <w:rsid w:val="00E5661C"/>
    <w:rsid w:val="00E566CB"/>
    <w:rsid w:val="00E570C4"/>
    <w:rsid w:val="00E65EB4"/>
    <w:rsid w:val="00E6662A"/>
    <w:rsid w:val="00E73E9F"/>
    <w:rsid w:val="00E82972"/>
    <w:rsid w:val="00E94F20"/>
    <w:rsid w:val="00EB3B2D"/>
    <w:rsid w:val="00EB7DB7"/>
    <w:rsid w:val="00EC6410"/>
    <w:rsid w:val="00EC68C2"/>
    <w:rsid w:val="00ED11F8"/>
    <w:rsid w:val="00ED687C"/>
    <w:rsid w:val="00ED7F73"/>
    <w:rsid w:val="00EE0A47"/>
    <w:rsid w:val="00EE1E20"/>
    <w:rsid w:val="00EE2F3A"/>
    <w:rsid w:val="00EE4AFB"/>
    <w:rsid w:val="00EE4DFE"/>
    <w:rsid w:val="00EE5CB2"/>
    <w:rsid w:val="00EE6FDB"/>
    <w:rsid w:val="00F0770E"/>
    <w:rsid w:val="00F07E5F"/>
    <w:rsid w:val="00F11B3B"/>
    <w:rsid w:val="00F15555"/>
    <w:rsid w:val="00F15A80"/>
    <w:rsid w:val="00F15FF3"/>
    <w:rsid w:val="00F17EE8"/>
    <w:rsid w:val="00F215B1"/>
    <w:rsid w:val="00F23000"/>
    <w:rsid w:val="00F233CC"/>
    <w:rsid w:val="00F23533"/>
    <w:rsid w:val="00F3220B"/>
    <w:rsid w:val="00F3250C"/>
    <w:rsid w:val="00F352CB"/>
    <w:rsid w:val="00F477FF"/>
    <w:rsid w:val="00F47D1E"/>
    <w:rsid w:val="00F522F4"/>
    <w:rsid w:val="00F53387"/>
    <w:rsid w:val="00F54885"/>
    <w:rsid w:val="00F567C3"/>
    <w:rsid w:val="00F62A11"/>
    <w:rsid w:val="00F704EA"/>
    <w:rsid w:val="00F71B6D"/>
    <w:rsid w:val="00F77E28"/>
    <w:rsid w:val="00F8102B"/>
    <w:rsid w:val="00F8658C"/>
    <w:rsid w:val="00F9203A"/>
    <w:rsid w:val="00F95F36"/>
    <w:rsid w:val="00F96E18"/>
    <w:rsid w:val="00FA10CC"/>
    <w:rsid w:val="00FA43D6"/>
    <w:rsid w:val="00FB2547"/>
    <w:rsid w:val="00FB26CE"/>
    <w:rsid w:val="00FB64DB"/>
    <w:rsid w:val="00FB7502"/>
    <w:rsid w:val="00FC5841"/>
    <w:rsid w:val="00FC5B89"/>
    <w:rsid w:val="00FC6FAA"/>
    <w:rsid w:val="00FD0051"/>
    <w:rsid w:val="00FD2315"/>
    <w:rsid w:val="00FE6827"/>
    <w:rsid w:val="00FE7AB3"/>
    <w:rsid w:val="00FF7EE2"/>
    <w:rsid w:val="03EB0A08"/>
    <w:rsid w:val="6C934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aliases w:val="0正文（首行缩进两字）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aliases w:val="0正文（首行缩进两字）"/>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 w:type="paragraph" w:customStyle="1" w:styleId="222">
    <w:name w:val="样式 样式 左 首行缩进:2 字符 + 首行缩进:  2 字符 + 首行缩进:  2 字符"/>
    <w:basedOn w:val="a"/>
    <w:autoRedefine/>
    <w:rsid w:val="00D24567"/>
    <w:pPr>
      <w:widowControl/>
      <w:autoSpaceDE/>
      <w:autoSpaceDN/>
      <w:ind w:leftChars="200" w:left="420" w:firstLineChars="200" w:firstLine="420"/>
      <w:textAlignment w:val="baseline"/>
    </w:pPr>
    <w:rPr>
      <w:rFonts w:hAnsi="宋体"/>
      <w:sz w:val="21"/>
      <w:szCs w:val="21"/>
      <w:lang w:bidi="en-US"/>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77923-51EC-4E00-B63D-E95F03E5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2826</Words>
  <Characters>16111</Characters>
  <Application>Microsoft Office Word</Application>
  <DocSecurity>0</DocSecurity>
  <PresentationFormat/>
  <Lines>134</Lines>
  <Paragraphs>37</Paragraphs>
  <Slides>0</Slides>
  <Notes>0</Notes>
  <HiddenSlides>0</HiddenSlides>
  <MMClips>0</MMClips>
  <ScaleCrop>false</ScaleCrop>
  <Manager/>
  <Company>WWW.YlmF.CoM</Company>
  <LinksUpToDate>false</LinksUpToDate>
  <CharactersWithSpaces>18900</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宋昌健</cp:lastModifiedBy>
  <cp:revision>3</cp:revision>
  <cp:lastPrinted>2016-04-18T07:47:00Z</cp:lastPrinted>
  <dcterms:created xsi:type="dcterms:W3CDTF">2016-04-19T02:15:00Z</dcterms:created>
  <dcterms:modified xsi:type="dcterms:W3CDTF">2016-04-25T07:45:00Z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