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C9" w:rsidRPr="009E5DE9" w:rsidRDefault="006815C9" w:rsidP="006815C9">
      <w:pPr>
        <w:widowControl/>
        <w:spacing w:line="380" w:lineRule="exact"/>
        <w:jc w:val="left"/>
        <w:rPr>
          <w:rFonts w:ascii="仿宋" w:eastAsia="仿宋" w:hAnsi="仿宋" w:cs="宋体" w:hint="eastAsia"/>
          <w:kern w:val="0"/>
          <w:sz w:val="24"/>
        </w:rPr>
      </w:pPr>
      <w:r w:rsidRPr="009E5DE9">
        <w:rPr>
          <w:rFonts w:ascii="仿宋" w:eastAsia="仿宋" w:hAnsi="仿宋" w:cs="宋体" w:hint="eastAsia"/>
          <w:kern w:val="0"/>
          <w:sz w:val="24"/>
        </w:rPr>
        <w:t>附件1</w:t>
      </w:r>
      <w:r>
        <w:rPr>
          <w:rFonts w:ascii="仿宋" w:eastAsia="仿宋" w:hAnsi="仿宋" w:cs="宋体" w:hint="eastAsia"/>
          <w:kern w:val="0"/>
          <w:sz w:val="24"/>
        </w:rPr>
        <w:t>：</w:t>
      </w:r>
      <w:bookmarkStart w:id="0" w:name="_GoBack"/>
      <w:r>
        <w:rPr>
          <w:rFonts w:ascii="仿宋" w:eastAsia="仿宋" w:hAnsi="仿宋" w:cs="宋体" w:hint="eastAsia"/>
          <w:kern w:val="0"/>
          <w:sz w:val="24"/>
        </w:rPr>
        <w:t>学生食堂</w:t>
      </w:r>
      <w:r w:rsidRPr="009E5DE9">
        <w:rPr>
          <w:rFonts w:ascii="仿宋" w:eastAsia="仿宋" w:hAnsi="仿宋" w:cs="宋体" w:hint="eastAsia"/>
          <w:kern w:val="0"/>
          <w:sz w:val="24"/>
        </w:rPr>
        <w:t>经营项目说明</w:t>
      </w:r>
      <w:bookmarkEnd w:id="0"/>
      <w:r w:rsidRPr="009E5DE9">
        <w:rPr>
          <w:rFonts w:ascii="仿宋" w:eastAsia="仿宋" w:hAnsi="仿宋" w:cs="宋体" w:hint="eastAsia"/>
          <w:kern w:val="0"/>
          <w:sz w:val="24"/>
        </w:rPr>
        <w:t>（开标顺序）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156"/>
      </w:tblGrid>
      <w:tr w:rsidR="006815C9" w:rsidRPr="009E5DE9" w:rsidTr="000F20C2">
        <w:tc>
          <w:tcPr>
            <w:tcW w:w="828" w:type="dxa"/>
          </w:tcPr>
          <w:p w:rsidR="006815C9" w:rsidRPr="009E5DE9" w:rsidRDefault="006815C9" w:rsidP="000F20C2">
            <w:pPr>
              <w:spacing w:line="520" w:lineRule="exact"/>
              <w:rPr>
                <w:rFonts w:ascii="仿宋" w:eastAsia="仿宋" w:hAnsi="仿宋" w:cs="Tahoma" w:hint="eastAsia"/>
                <w:b/>
                <w:kern w:val="0"/>
                <w:sz w:val="24"/>
              </w:rPr>
            </w:pPr>
            <w:r w:rsidRPr="009E5DE9">
              <w:rPr>
                <w:rFonts w:ascii="仿宋" w:eastAsia="仿宋" w:hAnsi="仿宋" w:cs="Tahom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156" w:type="dxa"/>
          </w:tcPr>
          <w:p w:rsidR="006815C9" w:rsidRPr="009E5DE9" w:rsidRDefault="006815C9" w:rsidP="000F20C2">
            <w:pPr>
              <w:spacing w:line="520" w:lineRule="exact"/>
              <w:ind w:firstLineChars="1323" w:firstLine="3188"/>
              <w:rPr>
                <w:rFonts w:ascii="仿宋" w:eastAsia="仿宋" w:hAnsi="仿宋" w:cs="Tahoma" w:hint="eastAsia"/>
                <w:b/>
                <w:kern w:val="0"/>
                <w:sz w:val="24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</w:rPr>
              <w:t>经营</w:t>
            </w:r>
            <w:r w:rsidRPr="009E5DE9">
              <w:rPr>
                <w:rFonts w:ascii="仿宋" w:eastAsia="仿宋" w:hAnsi="仿宋" w:cs="Tahoma" w:hint="eastAsia"/>
                <w:b/>
                <w:kern w:val="0"/>
                <w:sz w:val="24"/>
              </w:rPr>
              <w:t>项目</w:t>
            </w:r>
          </w:p>
        </w:tc>
      </w:tr>
      <w:tr w:rsidR="006815C9" w:rsidRPr="009E5DE9" w:rsidTr="000F20C2">
        <w:tc>
          <w:tcPr>
            <w:tcW w:w="828" w:type="dxa"/>
            <w:vAlign w:val="center"/>
          </w:tcPr>
          <w:p w:rsidR="006815C9" w:rsidRPr="009E5DE9" w:rsidRDefault="006815C9" w:rsidP="000F20C2">
            <w:pPr>
              <w:spacing w:line="520" w:lineRule="exact"/>
              <w:ind w:firstLineChars="100" w:firstLine="210"/>
              <w:rPr>
                <w:rFonts w:ascii="仿宋" w:eastAsia="仿宋" w:hAnsi="仿宋" w:cs="Tahoma" w:hint="eastAsia"/>
                <w:kern w:val="0"/>
                <w:szCs w:val="21"/>
              </w:rPr>
            </w:pPr>
            <w:r w:rsidRPr="009E5DE9">
              <w:rPr>
                <w:rFonts w:ascii="仿宋" w:eastAsia="仿宋" w:hAnsi="仿宋" w:cs="Tahoma" w:hint="eastAsia"/>
                <w:kern w:val="0"/>
                <w:szCs w:val="21"/>
              </w:rPr>
              <w:t>1</w:t>
            </w:r>
          </w:p>
        </w:tc>
        <w:tc>
          <w:tcPr>
            <w:tcW w:w="8156" w:type="dxa"/>
          </w:tcPr>
          <w:p w:rsidR="006815C9" w:rsidRPr="009E5DE9" w:rsidRDefault="006815C9" w:rsidP="000F20C2">
            <w:pPr>
              <w:spacing w:line="520" w:lineRule="exact"/>
              <w:rPr>
                <w:rFonts w:ascii="仿宋" w:eastAsia="仿宋" w:hAnsi="仿宋" w:cs="Tahoma" w:hint="eastAsia"/>
                <w:kern w:val="0"/>
                <w:sz w:val="24"/>
              </w:rPr>
            </w:pPr>
            <w:r w:rsidRPr="009E5DE9">
              <w:rPr>
                <w:rFonts w:ascii="仿宋" w:eastAsia="仿宋" w:hAnsi="仿宋" w:cs="Tahoma" w:hint="eastAsia"/>
                <w:kern w:val="0"/>
                <w:sz w:val="24"/>
              </w:rPr>
              <w:t>沁园食堂北二层：总面积1200平方米，其中前场800平方米，后场400平方米。学校提供主要厨房餐饮设备、刷卡机及餐桌椅（详细品名、数量可见《固定资产登记表》）。经营品种执行学校对平价菜肴的相关要求，保证早中晚三餐的供应。</w:t>
            </w:r>
          </w:p>
        </w:tc>
      </w:tr>
      <w:tr w:rsidR="006815C9" w:rsidRPr="009E5DE9" w:rsidTr="000F20C2">
        <w:tc>
          <w:tcPr>
            <w:tcW w:w="828" w:type="dxa"/>
            <w:vAlign w:val="center"/>
          </w:tcPr>
          <w:p w:rsidR="006815C9" w:rsidRPr="009E5DE9" w:rsidRDefault="006815C9" w:rsidP="000F20C2">
            <w:pPr>
              <w:spacing w:line="520" w:lineRule="exact"/>
              <w:ind w:firstLineChars="100" w:firstLine="210"/>
              <w:rPr>
                <w:rFonts w:ascii="仿宋" w:eastAsia="仿宋" w:hAnsi="仿宋" w:cs="Tahoma" w:hint="eastAsia"/>
                <w:kern w:val="0"/>
                <w:szCs w:val="21"/>
              </w:rPr>
            </w:pPr>
            <w:r w:rsidRPr="009E5DE9">
              <w:rPr>
                <w:rFonts w:ascii="仿宋" w:eastAsia="仿宋" w:hAnsi="仿宋" w:cs="Tahoma" w:hint="eastAsia"/>
                <w:kern w:val="0"/>
                <w:szCs w:val="21"/>
              </w:rPr>
              <w:t>2</w:t>
            </w:r>
          </w:p>
        </w:tc>
        <w:tc>
          <w:tcPr>
            <w:tcW w:w="8156" w:type="dxa"/>
          </w:tcPr>
          <w:p w:rsidR="006815C9" w:rsidRPr="009E5DE9" w:rsidRDefault="006815C9" w:rsidP="000F20C2">
            <w:pPr>
              <w:spacing w:line="520" w:lineRule="exact"/>
              <w:rPr>
                <w:rFonts w:ascii="仿宋" w:eastAsia="仿宋" w:hAnsi="仿宋" w:hint="eastAsia"/>
                <w:sz w:val="24"/>
              </w:rPr>
            </w:pPr>
            <w:r w:rsidRPr="009E5DE9">
              <w:rPr>
                <w:rFonts w:ascii="仿宋" w:eastAsia="仿宋" w:hAnsi="仿宋" w:hint="eastAsia"/>
                <w:sz w:val="24"/>
              </w:rPr>
              <w:t>沁</w:t>
            </w:r>
            <w:r w:rsidRPr="009E5DE9">
              <w:rPr>
                <w:rFonts w:ascii="仿宋" w:eastAsia="仿宋" w:hAnsi="仿宋" w:cs="Tahoma" w:hint="eastAsia"/>
                <w:kern w:val="0"/>
                <w:sz w:val="24"/>
              </w:rPr>
              <w:t>园食堂南二层：总面积1200平方米，其中前场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平方米"/>
              </w:smartTagPr>
              <w:r w:rsidRPr="009E5DE9">
                <w:rPr>
                  <w:rFonts w:ascii="仿宋" w:eastAsia="仿宋" w:hAnsi="仿宋" w:cs="Tahoma" w:hint="eastAsia"/>
                  <w:kern w:val="0"/>
                  <w:sz w:val="24"/>
                </w:rPr>
                <w:t>800平方米</w:t>
              </w:r>
            </w:smartTag>
            <w:r w:rsidRPr="009E5DE9">
              <w:rPr>
                <w:rFonts w:ascii="仿宋" w:eastAsia="仿宋" w:hAnsi="仿宋" w:cs="Tahoma" w:hint="eastAsia"/>
                <w:kern w:val="0"/>
                <w:sz w:val="24"/>
              </w:rPr>
              <w:t>，后场400平方米。学校提供主要厨房餐饮设备、刷卡机及餐桌椅（详细品名、数量可见《固定资产登记表》）。经营品种执行学校对平价菜肴的相关要求，保证早中晚三餐的供应。</w:t>
            </w:r>
          </w:p>
        </w:tc>
      </w:tr>
      <w:tr w:rsidR="006815C9" w:rsidRPr="009E5DE9" w:rsidTr="000F20C2">
        <w:tc>
          <w:tcPr>
            <w:tcW w:w="828" w:type="dxa"/>
            <w:vAlign w:val="center"/>
          </w:tcPr>
          <w:p w:rsidR="006815C9" w:rsidRPr="009E5DE9" w:rsidRDefault="006815C9" w:rsidP="000F20C2">
            <w:pPr>
              <w:spacing w:line="520" w:lineRule="exact"/>
              <w:ind w:firstLineChars="100" w:firstLine="240"/>
              <w:rPr>
                <w:rFonts w:ascii="仿宋" w:eastAsia="仿宋" w:hAnsi="仿宋" w:cs="Tahoma" w:hint="eastAsia"/>
                <w:kern w:val="0"/>
                <w:sz w:val="24"/>
              </w:rPr>
            </w:pPr>
            <w:r w:rsidRPr="009E5DE9">
              <w:rPr>
                <w:rFonts w:ascii="仿宋" w:eastAsia="仿宋" w:hAnsi="仿宋" w:cs="Tahoma" w:hint="eastAsia"/>
                <w:kern w:val="0"/>
                <w:sz w:val="24"/>
              </w:rPr>
              <w:t>3</w:t>
            </w:r>
          </w:p>
        </w:tc>
        <w:tc>
          <w:tcPr>
            <w:tcW w:w="8156" w:type="dxa"/>
          </w:tcPr>
          <w:p w:rsidR="006815C9" w:rsidRPr="009E5DE9" w:rsidRDefault="006815C9" w:rsidP="000F20C2">
            <w:pPr>
              <w:spacing w:line="520" w:lineRule="exact"/>
              <w:rPr>
                <w:rFonts w:ascii="仿宋" w:eastAsia="仿宋" w:hAnsi="仿宋" w:cs="Tahoma" w:hint="eastAsia"/>
                <w:kern w:val="0"/>
                <w:sz w:val="24"/>
              </w:rPr>
            </w:pPr>
            <w:r w:rsidRPr="009E5DE9">
              <w:rPr>
                <w:rFonts w:ascii="仿宋" w:eastAsia="仿宋" w:hAnsi="仿宋" w:cs="Tahoma" w:hint="eastAsia"/>
                <w:kern w:val="0"/>
                <w:sz w:val="24"/>
              </w:rPr>
              <w:t>沁园食堂南一层：总面积1200平方米，其中前场800平方米，后场400平方米。学校提供主要厨房餐饮设备、刷卡机及餐桌椅（详细品名、数量可见《固定资产登记表》）。经营品种执行学校对平价菜肴的相关要求，保证早中晚三餐的供应。</w:t>
            </w:r>
          </w:p>
        </w:tc>
      </w:tr>
      <w:tr w:rsidR="006815C9" w:rsidRPr="009E5DE9" w:rsidTr="000F20C2">
        <w:tc>
          <w:tcPr>
            <w:tcW w:w="828" w:type="dxa"/>
            <w:vAlign w:val="center"/>
          </w:tcPr>
          <w:p w:rsidR="006815C9" w:rsidRPr="009E5DE9" w:rsidRDefault="006815C9" w:rsidP="000F20C2">
            <w:pPr>
              <w:spacing w:line="520" w:lineRule="exact"/>
              <w:ind w:firstLineChars="100" w:firstLine="240"/>
              <w:rPr>
                <w:rFonts w:ascii="仿宋" w:eastAsia="仿宋" w:hAnsi="仿宋" w:cs="Tahoma" w:hint="eastAsia"/>
                <w:kern w:val="0"/>
                <w:sz w:val="24"/>
              </w:rPr>
            </w:pPr>
            <w:r w:rsidRPr="009E5DE9">
              <w:rPr>
                <w:rFonts w:ascii="仿宋" w:eastAsia="仿宋" w:hAnsi="仿宋" w:cs="Tahoma" w:hint="eastAsia"/>
                <w:kern w:val="0"/>
                <w:sz w:val="24"/>
              </w:rPr>
              <w:t>4</w:t>
            </w:r>
          </w:p>
        </w:tc>
        <w:tc>
          <w:tcPr>
            <w:tcW w:w="8156" w:type="dxa"/>
          </w:tcPr>
          <w:p w:rsidR="006815C9" w:rsidRPr="009E5DE9" w:rsidRDefault="006815C9" w:rsidP="000F20C2">
            <w:pPr>
              <w:spacing w:line="520" w:lineRule="exact"/>
              <w:rPr>
                <w:rFonts w:ascii="仿宋" w:eastAsia="仿宋" w:hAnsi="仿宋" w:cs="Tahoma" w:hint="eastAsia"/>
                <w:kern w:val="0"/>
                <w:sz w:val="24"/>
              </w:rPr>
            </w:pPr>
            <w:r w:rsidRPr="009E5DE9">
              <w:rPr>
                <w:rFonts w:ascii="仿宋" w:eastAsia="仿宋" w:hAnsi="仿宋" w:cs="Tahoma" w:hint="eastAsia"/>
                <w:kern w:val="0"/>
                <w:sz w:val="24"/>
              </w:rPr>
              <w:t>润园食堂二楼：总面积2500平方米，其中前场1250平方米，后场1250平方米。学校提供主要厨房餐饮设备、刷卡机及餐桌椅（详细品名、数量可见《固定资产登记表》）。经营品种执行学校对平价菜肴的相关要求，保证早中晚三餐的供应。</w:t>
            </w:r>
          </w:p>
        </w:tc>
      </w:tr>
    </w:tbl>
    <w:p w:rsidR="006815C9" w:rsidRPr="009E5DE9" w:rsidRDefault="006815C9" w:rsidP="006815C9">
      <w:pPr>
        <w:spacing w:line="560" w:lineRule="exact"/>
        <w:ind w:right="240"/>
        <w:rPr>
          <w:rFonts w:ascii="仿宋" w:eastAsia="仿宋" w:hAnsi="仿宋" w:hint="eastAsia"/>
          <w:b/>
          <w:sz w:val="28"/>
          <w:szCs w:val="28"/>
        </w:rPr>
      </w:pPr>
    </w:p>
    <w:p w:rsidR="00051ADE" w:rsidRPr="006815C9" w:rsidRDefault="00D434BC"/>
    <w:sectPr w:rsidR="00051ADE" w:rsidRPr="0068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BC" w:rsidRDefault="00D434BC" w:rsidP="006815C9">
      <w:r>
        <w:separator/>
      </w:r>
    </w:p>
  </w:endnote>
  <w:endnote w:type="continuationSeparator" w:id="0">
    <w:p w:rsidR="00D434BC" w:rsidRDefault="00D434BC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BC" w:rsidRDefault="00D434BC" w:rsidP="006815C9">
      <w:r>
        <w:separator/>
      </w:r>
    </w:p>
  </w:footnote>
  <w:footnote w:type="continuationSeparator" w:id="0">
    <w:p w:rsidR="00D434BC" w:rsidRDefault="00D434BC" w:rsidP="0068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9F"/>
    <w:rsid w:val="0022679A"/>
    <w:rsid w:val="004D4A73"/>
    <w:rsid w:val="006815C9"/>
    <w:rsid w:val="0087189F"/>
    <w:rsid w:val="009053F4"/>
    <w:rsid w:val="00BF4723"/>
    <w:rsid w:val="00D434BC"/>
    <w:rsid w:val="00ED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252F2E-AB96-41AF-86BA-10030B59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1BDE"/>
    <w:pPr>
      <w:spacing w:before="240" w:after="60"/>
      <w:jc w:val="center"/>
      <w:outlineLvl w:val="0"/>
    </w:pPr>
    <w:rPr>
      <w:rFonts w:asciiTheme="majorHAnsi" w:eastAsia="仿宋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rsid w:val="00ED1BDE"/>
    <w:rPr>
      <w:rFonts w:asciiTheme="majorHAnsi" w:eastAsia="仿宋" w:hAnsiTheme="majorHAnsi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68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1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1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1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招标采购中心</dc:creator>
  <cp:keywords/>
  <dc:description/>
  <cp:lastModifiedBy>招标采购中心</cp:lastModifiedBy>
  <cp:revision>2</cp:revision>
  <dcterms:created xsi:type="dcterms:W3CDTF">2017-05-27T06:16:00Z</dcterms:created>
  <dcterms:modified xsi:type="dcterms:W3CDTF">2017-05-27T06:16:00Z</dcterms:modified>
</cp:coreProperties>
</file>