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AB" w:rsidRDefault="00C900AB">
      <w:pPr>
        <w:spacing w:line="360" w:lineRule="auto"/>
        <w:jc w:val="center"/>
        <w:rPr>
          <w:rFonts w:hAnsi="宋体"/>
          <w:b/>
          <w:sz w:val="72"/>
          <w:szCs w:val="72"/>
        </w:rPr>
      </w:pPr>
    </w:p>
    <w:p w:rsidR="00C900AB" w:rsidRDefault="00805ACF">
      <w:pPr>
        <w:spacing w:line="360" w:lineRule="auto"/>
        <w:jc w:val="center"/>
        <w:rPr>
          <w:rFonts w:hAnsi="宋体"/>
          <w:sz w:val="72"/>
          <w:szCs w:val="72"/>
        </w:rPr>
      </w:pPr>
      <w:r>
        <w:rPr>
          <w:rFonts w:hAnsi="宋体" w:hint="eastAsia"/>
          <w:sz w:val="72"/>
          <w:szCs w:val="72"/>
        </w:rPr>
        <w:t>南京审计大学</w:t>
      </w:r>
    </w:p>
    <w:p w:rsidR="00C900AB" w:rsidRDefault="00C900AB">
      <w:pPr>
        <w:spacing w:line="360" w:lineRule="auto"/>
        <w:jc w:val="center"/>
        <w:rPr>
          <w:rFonts w:hAnsi="宋体"/>
          <w:sz w:val="72"/>
          <w:szCs w:val="72"/>
        </w:rPr>
      </w:pPr>
    </w:p>
    <w:p w:rsidR="009B714D" w:rsidRDefault="00D01BAE" w:rsidP="009B714D">
      <w:pPr>
        <w:spacing w:line="360" w:lineRule="auto"/>
        <w:jc w:val="center"/>
        <w:rPr>
          <w:rFonts w:hAnsi="宋体"/>
          <w:sz w:val="72"/>
          <w:szCs w:val="72"/>
        </w:rPr>
      </w:pPr>
      <w:r>
        <w:rPr>
          <w:rFonts w:hAnsi="宋体" w:hint="eastAsia"/>
          <w:sz w:val="72"/>
          <w:szCs w:val="72"/>
        </w:rPr>
        <w:t xml:space="preserve">                                                                                                                                                                                                                                                                                                                                                                                                                                                                                                                                                                                                                                                                                                                                                                                                                                                                                                                                                                                                                                                                                                                                                                                                                                                                                                                                                                                                                                                                                                                                                                                                                                                                                                                                                                                                                                                                                                                                                                                                                                                                                                                                                                                                                                                                                                                                                   </w:t>
      </w:r>
    </w:p>
    <w:p w:rsidR="00C900AB" w:rsidRDefault="009B714D">
      <w:pPr>
        <w:spacing w:line="360" w:lineRule="auto"/>
        <w:jc w:val="center"/>
        <w:rPr>
          <w:rFonts w:hAnsi="宋体"/>
          <w:sz w:val="72"/>
          <w:szCs w:val="72"/>
        </w:rPr>
      </w:pPr>
      <w:r>
        <w:rPr>
          <w:rFonts w:hAnsi="宋体" w:hint="eastAsia"/>
          <w:sz w:val="72"/>
          <w:szCs w:val="72"/>
        </w:rPr>
        <w:t>竞争性</w:t>
      </w:r>
      <w:r w:rsidR="00805ACF">
        <w:rPr>
          <w:rFonts w:hAnsi="宋体" w:hint="eastAsia"/>
          <w:sz w:val="72"/>
          <w:szCs w:val="72"/>
        </w:rPr>
        <w:t>谈判采购文件</w:t>
      </w:r>
    </w:p>
    <w:p w:rsidR="00C900AB" w:rsidRDefault="00C900AB">
      <w:pPr>
        <w:spacing w:line="360" w:lineRule="auto"/>
        <w:jc w:val="center"/>
        <w:rPr>
          <w:rFonts w:hAnsi="宋体"/>
          <w:b/>
          <w:sz w:val="72"/>
          <w:szCs w:val="72"/>
        </w:rPr>
      </w:pPr>
    </w:p>
    <w:p w:rsidR="00C900AB" w:rsidRDefault="00C900AB">
      <w:pPr>
        <w:spacing w:line="360" w:lineRule="auto"/>
        <w:jc w:val="center"/>
        <w:rPr>
          <w:rFonts w:hAnsi="宋体"/>
          <w:b/>
          <w:sz w:val="72"/>
          <w:szCs w:val="72"/>
        </w:rPr>
      </w:pPr>
    </w:p>
    <w:p w:rsidR="00C900AB" w:rsidRDefault="00C900AB">
      <w:pPr>
        <w:spacing w:line="360" w:lineRule="auto"/>
        <w:jc w:val="center"/>
        <w:rPr>
          <w:rFonts w:hAnsi="宋体"/>
          <w:b/>
          <w:sz w:val="72"/>
          <w:szCs w:val="72"/>
        </w:rPr>
      </w:pPr>
    </w:p>
    <w:p w:rsidR="00C900AB" w:rsidRDefault="00805ACF">
      <w:pPr>
        <w:ind w:firstLineChars="200" w:firstLine="640"/>
        <w:rPr>
          <w:rFonts w:hAnsi="宋体"/>
          <w:sz w:val="32"/>
          <w:szCs w:val="36"/>
          <w:u w:val="single"/>
        </w:rPr>
      </w:pPr>
      <w:r>
        <w:rPr>
          <w:rFonts w:hAnsi="宋体" w:hint="eastAsia"/>
          <w:sz w:val="32"/>
          <w:szCs w:val="36"/>
        </w:rPr>
        <w:t>采购项目：</w:t>
      </w:r>
      <w:r>
        <w:rPr>
          <w:rFonts w:hAnsi="宋体" w:hint="eastAsia"/>
          <w:sz w:val="32"/>
          <w:szCs w:val="36"/>
          <w:u w:val="single"/>
        </w:rPr>
        <w:t xml:space="preserve">  </w:t>
      </w:r>
      <w:r>
        <w:rPr>
          <w:rFonts w:hAnsi="宋体"/>
          <w:sz w:val="32"/>
          <w:szCs w:val="36"/>
          <w:u w:val="single"/>
        </w:rPr>
        <w:t xml:space="preserve">     </w:t>
      </w:r>
      <w:r>
        <w:rPr>
          <w:rFonts w:hAnsi="宋体" w:hint="eastAsia"/>
          <w:sz w:val="32"/>
          <w:szCs w:val="36"/>
          <w:u w:val="single"/>
        </w:rPr>
        <w:t xml:space="preserve">跨境电子商务实践教学软件      </w:t>
      </w:r>
    </w:p>
    <w:p w:rsidR="00C900AB" w:rsidRDefault="00805ACF">
      <w:pPr>
        <w:ind w:firstLineChars="200" w:firstLine="640"/>
        <w:rPr>
          <w:rFonts w:hAnsi="宋体"/>
          <w:sz w:val="32"/>
          <w:szCs w:val="36"/>
          <w:u w:val="single"/>
        </w:rPr>
      </w:pPr>
      <w:r>
        <w:rPr>
          <w:rFonts w:hAnsi="宋体" w:hint="eastAsia"/>
          <w:sz w:val="32"/>
          <w:szCs w:val="36"/>
        </w:rPr>
        <w:t>采购编号：</w:t>
      </w:r>
      <w:r>
        <w:rPr>
          <w:rFonts w:hAnsi="宋体" w:hint="eastAsia"/>
          <w:sz w:val="32"/>
          <w:szCs w:val="36"/>
          <w:u w:val="single"/>
        </w:rPr>
        <w:t xml:space="preserve">    　   </w:t>
      </w:r>
      <w:r>
        <w:rPr>
          <w:rFonts w:hAnsi="宋体"/>
          <w:sz w:val="32"/>
          <w:szCs w:val="36"/>
          <w:u w:val="single"/>
        </w:rPr>
        <w:t xml:space="preserve"> </w:t>
      </w:r>
      <w:r>
        <w:rPr>
          <w:rFonts w:hAnsi="宋体" w:hint="eastAsia"/>
          <w:sz w:val="32"/>
          <w:szCs w:val="36"/>
          <w:u w:val="single"/>
        </w:rPr>
        <w:t xml:space="preserve">   NSC2016-054   </w:t>
      </w:r>
      <w:r>
        <w:rPr>
          <w:rFonts w:hAnsi="宋体"/>
          <w:sz w:val="32"/>
          <w:szCs w:val="36"/>
          <w:u w:val="single"/>
        </w:rPr>
        <w:t xml:space="preserve"> </w:t>
      </w:r>
      <w:r>
        <w:rPr>
          <w:rFonts w:hAnsi="宋体" w:hint="eastAsia"/>
          <w:sz w:val="32"/>
          <w:szCs w:val="36"/>
          <w:u w:val="single"/>
        </w:rPr>
        <w:t xml:space="preserve"> 　      </w:t>
      </w:r>
    </w:p>
    <w:p w:rsidR="00C900AB" w:rsidRDefault="00805ACF">
      <w:pPr>
        <w:ind w:firstLineChars="200" w:firstLine="640"/>
        <w:rPr>
          <w:rFonts w:hAnsi="宋体"/>
          <w:sz w:val="32"/>
          <w:szCs w:val="36"/>
          <w:u w:val="single"/>
        </w:rPr>
      </w:pPr>
      <w:r>
        <w:rPr>
          <w:rFonts w:hAnsi="宋体" w:hint="eastAsia"/>
          <w:sz w:val="32"/>
          <w:szCs w:val="36"/>
        </w:rPr>
        <w:t>采 购 人：</w:t>
      </w:r>
      <w:r>
        <w:rPr>
          <w:rFonts w:hAnsi="宋体" w:hint="eastAsia"/>
          <w:sz w:val="32"/>
          <w:szCs w:val="36"/>
          <w:u w:val="single"/>
        </w:rPr>
        <w:t xml:space="preserve">    　    </w:t>
      </w:r>
      <w:r>
        <w:rPr>
          <w:rFonts w:hAnsi="宋体"/>
          <w:sz w:val="32"/>
          <w:szCs w:val="36"/>
          <w:u w:val="single"/>
        </w:rPr>
        <w:t xml:space="preserve"> </w:t>
      </w:r>
      <w:r>
        <w:rPr>
          <w:rFonts w:hAnsi="宋体" w:hint="eastAsia"/>
          <w:sz w:val="32"/>
          <w:szCs w:val="36"/>
          <w:u w:val="single"/>
        </w:rPr>
        <w:t xml:space="preserve">　南京审计大学    </w:t>
      </w:r>
      <w:r>
        <w:rPr>
          <w:rFonts w:hAnsi="宋体"/>
          <w:sz w:val="32"/>
          <w:szCs w:val="36"/>
          <w:u w:val="single"/>
        </w:rPr>
        <w:t xml:space="preserve"> </w:t>
      </w:r>
      <w:r>
        <w:rPr>
          <w:rFonts w:hAnsi="宋体" w:hint="eastAsia"/>
          <w:sz w:val="32"/>
          <w:szCs w:val="36"/>
          <w:u w:val="single"/>
        </w:rPr>
        <w:t xml:space="preserve">　     </w:t>
      </w:r>
    </w:p>
    <w:p w:rsidR="00C900AB" w:rsidRDefault="00805ACF">
      <w:pPr>
        <w:ind w:firstLineChars="200" w:firstLine="640"/>
        <w:rPr>
          <w:rFonts w:hAnsi="宋体"/>
          <w:sz w:val="32"/>
        </w:rPr>
      </w:pPr>
      <w:r>
        <w:rPr>
          <w:rFonts w:hAnsi="宋体" w:hint="eastAsia"/>
          <w:sz w:val="32"/>
          <w:szCs w:val="36"/>
        </w:rPr>
        <w:t>日    期：</w:t>
      </w:r>
      <w:r>
        <w:rPr>
          <w:rFonts w:hAnsi="宋体" w:hint="eastAsia"/>
          <w:sz w:val="32"/>
          <w:szCs w:val="36"/>
          <w:u w:val="single"/>
        </w:rPr>
        <w:t xml:space="preserve">    　    </w:t>
      </w:r>
      <w:r>
        <w:rPr>
          <w:rFonts w:hAnsi="宋体"/>
          <w:sz w:val="32"/>
          <w:szCs w:val="36"/>
          <w:u w:val="single"/>
        </w:rPr>
        <w:t xml:space="preserve"> </w:t>
      </w:r>
      <w:r>
        <w:rPr>
          <w:rFonts w:hAnsi="宋体" w:hint="eastAsia"/>
          <w:sz w:val="32"/>
          <w:szCs w:val="32"/>
          <w:u w:val="single"/>
        </w:rPr>
        <w:t>二○一六年十二月</w:t>
      </w:r>
      <w:r>
        <w:rPr>
          <w:rFonts w:hAnsi="宋体" w:hint="eastAsia"/>
          <w:sz w:val="32"/>
          <w:szCs w:val="36"/>
          <w:u w:val="single"/>
        </w:rPr>
        <w:t xml:space="preserve">   </w:t>
      </w:r>
      <w:r>
        <w:rPr>
          <w:rFonts w:hAnsi="宋体"/>
          <w:sz w:val="32"/>
          <w:szCs w:val="36"/>
          <w:u w:val="single"/>
        </w:rPr>
        <w:t xml:space="preserve"> </w:t>
      </w:r>
      <w:r>
        <w:rPr>
          <w:rFonts w:hAnsi="宋体" w:hint="eastAsia"/>
          <w:sz w:val="32"/>
          <w:szCs w:val="36"/>
          <w:u w:val="single"/>
        </w:rPr>
        <w:t xml:space="preserve">　    </w:t>
      </w:r>
    </w:p>
    <w:p w:rsidR="00C900AB" w:rsidRDefault="00C900AB">
      <w:pPr>
        <w:spacing w:line="360" w:lineRule="auto"/>
        <w:jc w:val="center"/>
        <w:rPr>
          <w:rFonts w:hAnsi="宋体"/>
          <w:b/>
          <w:sz w:val="72"/>
          <w:szCs w:val="72"/>
        </w:rPr>
      </w:pPr>
    </w:p>
    <w:p w:rsidR="00C900AB" w:rsidRDefault="00805ACF">
      <w:pPr>
        <w:widowControl/>
        <w:autoSpaceDE/>
        <w:autoSpaceDN/>
        <w:adjustRightInd/>
        <w:rPr>
          <w:rFonts w:hAnsi="宋体"/>
          <w:b/>
          <w:sz w:val="44"/>
          <w:szCs w:val="44"/>
        </w:rPr>
      </w:pPr>
      <w:r>
        <w:rPr>
          <w:rFonts w:hAnsi="宋体"/>
          <w:b/>
          <w:sz w:val="44"/>
          <w:szCs w:val="44"/>
        </w:rPr>
        <w:br w:type="page"/>
      </w:r>
    </w:p>
    <w:p w:rsidR="00C900AB" w:rsidRDefault="00C900AB">
      <w:pPr>
        <w:spacing w:line="360" w:lineRule="auto"/>
        <w:jc w:val="center"/>
        <w:rPr>
          <w:rFonts w:hAnsi="宋体"/>
          <w:b/>
          <w:sz w:val="44"/>
          <w:szCs w:val="44"/>
        </w:rPr>
      </w:pPr>
    </w:p>
    <w:p w:rsidR="00C900AB" w:rsidRDefault="00805ACF">
      <w:pPr>
        <w:spacing w:line="360" w:lineRule="auto"/>
        <w:jc w:val="center"/>
        <w:rPr>
          <w:rFonts w:hAnsi="宋体"/>
          <w:b/>
          <w:sz w:val="44"/>
          <w:szCs w:val="44"/>
        </w:rPr>
      </w:pPr>
      <w:r>
        <w:rPr>
          <w:rFonts w:hAnsi="宋体" w:hint="eastAsia"/>
          <w:b/>
          <w:sz w:val="44"/>
          <w:szCs w:val="44"/>
        </w:rPr>
        <w:t>目  录</w:t>
      </w:r>
    </w:p>
    <w:p w:rsidR="00C900AB" w:rsidRDefault="00B329A3">
      <w:pPr>
        <w:pStyle w:val="10"/>
        <w:tabs>
          <w:tab w:val="right" w:leader="dot" w:pos="8312"/>
        </w:tabs>
      </w:pPr>
      <w:r w:rsidRPr="00B329A3">
        <w:rPr>
          <w:rStyle w:val="af6"/>
          <w:sz w:val="24"/>
        </w:rPr>
        <w:fldChar w:fldCharType="begin"/>
      </w:r>
      <w:r w:rsidR="00805ACF">
        <w:rPr>
          <w:rStyle w:val="af6"/>
          <w:sz w:val="24"/>
          <w:szCs w:val="24"/>
        </w:rPr>
        <w:instrText xml:space="preserve"> TOC \o "1-3" \h \z \u </w:instrText>
      </w:r>
      <w:r w:rsidRPr="00B329A3">
        <w:rPr>
          <w:rStyle w:val="af6"/>
          <w:sz w:val="24"/>
        </w:rPr>
        <w:fldChar w:fldCharType="separate"/>
      </w:r>
      <w:hyperlink w:anchor="_Toc29317" w:history="1">
        <w:r w:rsidR="00805ACF">
          <w:rPr>
            <w:rFonts w:hint="eastAsia"/>
          </w:rPr>
          <w:t>第一章  谈判供应商须知</w:t>
        </w:r>
        <w:r w:rsidR="00805ACF">
          <w:tab/>
        </w:r>
        <w:r>
          <w:fldChar w:fldCharType="begin"/>
        </w:r>
        <w:r w:rsidR="00805ACF">
          <w:instrText xml:space="preserve"> PAGEREF _Toc29317 </w:instrText>
        </w:r>
        <w:r>
          <w:fldChar w:fldCharType="separate"/>
        </w:r>
        <w:r w:rsidR="00D01BAE">
          <w:rPr>
            <w:noProof/>
          </w:rPr>
          <w:t>3</w:t>
        </w:r>
        <w:r>
          <w:fldChar w:fldCharType="end"/>
        </w:r>
      </w:hyperlink>
    </w:p>
    <w:p w:rsidR="00C900AB" w:rsidRDefault="00B329A3">
      <w:pPr>
        <w:pStyle w:val="20"/>
        <w:tabs>
          <w:tab w:val="clear" w:pos="8540"/>
          <w:tab w:val="right" w:leader="dot" w:pos="8312"/>
        </w:tabs>
      </w:pPr>
      <w:hyperlink w:anchor="_Toc16290" w:history="1">
        <w:r w:rsidR="00805ACF">
          <w:rPr>
            <w:rFonts w:hAnsi="宋体" w:hint="eastAsia"/>
          </w:rPr>
          <w:t>前附表</w:t>
        </w:r>
        <w:r w:rsidR="00805ACF">
          <w:tab/>
        </w:r>
        <w:r>
          <w:fldChar w:fldCharType="begin"/>
        </w:r>
        <w:r w:rsidR="00805ACF">
          <w:instrText xml:space="preserve"> PAGEREF _Toc16290 </w:instrText>
        </w:r>
        <w:r>
          <w:fldChar w:fldCharType="separate"/>
        </w:r>
        <w:r w:rsidR="00D01BAE">
          <w:rPr>
            <w:noProof/>
          </w:rPr>
          <w:t>3</w:t>
        </w:r>
        <w:r>
          <w:fldChar w:fldCharType="end"/>
        </w:r>
      </w:hyperlink>
    </w:p>
    <w:p w:rsidR="00C900AB" w:rsidRDefault="00B329A3">
      <w:pPr>
        <w:pStyle w:val="20"/>
        <w:tabs>
          <w:tab w:val="clear" w:pos="8540"/>
          <w:tab w:val="right" w:leader="dot" w:pos="8312"/>
        </w:tabs>
      </w:pPr>
      <w:hyperlink w:anchor="_Toc31135" w:history="1">
        <w:r w:rsidR="00805ACF">
          <w:rPr>
            <w:rFonts w:hAnsi="宋体"/>
          </w:rPr>
          <w:t xml:space="preserve">一、 </w:t>
        </w:r>
        <w:r w:rsidR="00805ACF">
          <w:rPr>
            <w:rFonts w:hAnsi="宋体" w:hint="eastAsia"/>
          </w:rPr>
          <w:t>总则</w:t>
        </w:r>
        <w:r w:rsidR="00805ACF">
          <w:tab/>
        </w:r>
        <w:r>
          <w:fldChar w:fldCharType="begin"/>
        </w:r>
        <w:r w:rsidR="00805ACF">
          <w:instrText xml:space="preserve"> PAGEREF _Toc31135 </w:instrText>
        </w:r>
        <w:r>
          <w:fldChar w:fldCharType="separate"/>
        </w:r>
        <w:r w:rsidR="00D01BAE">
          <w:rPr>
            <w:noProof/>
          </w:rPr>
          <w:t>4</w:t>
        </w:r>
        <w:r>
          <w:fldChar w:fldCharType="end"/>
        </w:r>
      </w:hyperlink>
    </w:p>
    <w:p w:rsidR="00C900AB" w:rsidRDefault="00B329A3">
      <w:pPr>
        <w:pStyle w:val="20"/>
        <w:tabs>
          <w:tab w:val="clear" w:pos="8540"/>
          <w:tab w:val="right" w:leader="dot" w:pos="8312"/>
        </w:tabs>
      </w:pPr>
      <w:hyperlink w:anchor="_Toc5534" w:history="1">
        <w:r w:rsidR="00805ACF">
          <w:rPr>
            <w:rFonts w:hAnsi="宋体" w:hint="eastAsia"/>
          </w:rPr>
          <w:t>1．适用范围</w:t>
        </w:r>
        <w:r w:rsidR="00805ACF">
          <w:tab/>
        </w:r>
        <w:r>
          <w:fldChar w:fldCharType="begin"/>
        </w:r>
        <w:r w:rsidR="00805ACF">
          <w:instrText xml:space="preserve"> PAGEREF _Toc5534 </w:instrText>
        </w:r>
        <w:r>
          <w:fldChar w:fldCharType="separate"/>
        </w:r>
        <w:r w:rsidR="00D01BAE">
          <w:rPr>
            <w:noProof/>
          </w:rPr>
          <w:t>4</w:t>
        </w:r>
        <w:r>
          <w:fldChar w:fldCharType="end"/>
        </w:r>
      </w:hyperlink>
    </w:p>
    <w:p w:rsidR="00C900AB" w:rsidRDefault="00B329A3">
      <w:pPr>
        <w:pStyle w:val="20"/>
        <w:tabs>
          <w:tab w:val="clear" w:pos="8540"/>
          <w:tab w:val="right" w:leader="dot" w:pos="8312"/>
        </w:tabs>
      </w:pPr>
      <w:hyperlink w:anchor="_Toc6634" w:history="1">
        <w:r w:rsidR="00805ACF">
          <w:rPr>
            <w:rFonts w:hAnsi="宋体" w:hint="eastAsia"/>
          </w:rPr>
          <w:t>2．合格的谈判供应商</w:t>
        </w:r>
        <w:r w:rsidR="00805ACF">
          <w:tab/>
        </w:r>
        <w:r>
          <w:fldChar w:fldCharType="begin"/>
        </w:r>
        <w:r w:rsidR="00805ACF">
          <w:instrText xml:space="preserve"> PAGEREF _Toc6634 </w:instrText>
        </w:r>
        <w:r>
          <w:fldChar w:fldCharType="separate"/>
        </w:r>
        <w:r w:rsidR="00D01BAE">
          <w:rPr>
            <w:noProof/>
          </w:rPr>
          <w:t>4</w:t>
        </w:r>
        <w:r>
          <w:fldChar w:fldCharType="end"/>
        </w:r>
      </w:hyperlink>
    </w:p>
    <w:p w:rsidR="00C900AB" w:rsidRDefault="00B329A3">
      <w:pPr>
        <w:pStyle w:val="20"/>
        <w:tabs>
          <w:tab w:val="clear" w:pos="8540"/>
          <w:tab w:val="right" w:leader="dot" w:pos="8312"/>
        </w:tabs>
      </w:pPr>
      <w:hyperlink w:anchor="_Toc8604" w:history="1">
        <w:r w:rsidR="00805ACF">
          <w:rPr>
            <w:rFonts w:hAnsi="宋体" w:hint="eastAsia"/>
          </w:rPr>
          <w:t>3．竞争性谈判费用</w:t>
        </w:r>
        <w:r w:rsidR="00805ACF">
          <w:tab/>
        </w:r>
        <w:r>
          <w:fldChar w:fldCharType="begin"/>
        </w:r>
        <w:r w:rsidR="00805ACF">
          <w:instrText xml:space="preserve"> PAGEREF _Toc8604 </w:instrText>
        </w:r>
        <w:r>
          <w:fldChar w:fldCharType="separate"/>
        </w:r>
        <w:r w:rsidR="00D01BAE">
          <w:rPr>
            <w:noProof/>
          </w:rPr>
          <w:t>4</w:t>
        </w:r>
        <w:r>
          <w:fldChar w:fldCharType="end"/>
        </w:r>
      </w:hyperlink>
    </w:p>
    <w:p w:rsidR="00C900AB" w:rsidRDefault="00B329A3">
      <w:pPr>
        <w:pStyle w:val="20"/>
        <w:tabs>
          <w:tab w:val="clear" w:pos="8540"/>
          <w:tab w:val="right" w:leader="dot" w:pos="8312"/>
        </w:tabs>
      </w:pPr>
      <w:hyperlink w:anchor="_Toc13427" w:history="1">
        <w:r w:rsidR="00805ACF">
          <w:rPr>
            <w:rFonts w:hAnsi="宋体" w:hint="eastAsia"/>
          </w:rPr>
          <w:t>4．法律适用</w:t>
        </w:r>
        <w:r w:rsidR="00805ACF">
          <w:tab/>
        </w:r>
        <w:r>
          <w:fldChar w:fldCharType="begin"/>
        </w:r>
        <w:r w:rsidR="00805ACF">
          <w:instrText xml:space="preserve"> PAGEREF _Toc13427 </w:instrText>
        </w:r>
        <w:r>
          <w:fldChar w:fldCharType="separate"/>
        </w:r>
        <w:r w:rsidR="00D01BAE">
          <w:rPr>
            <w:noProof/>
          </w:rPr>
          <w:t>4</w:t>
        </w:r>
        <w:r>
          <w:fldChar w:fldCharType="end"/>
        </w:r>
      </w:hyperlink>
    </w:p>
    <w:p w:rsidR="00C900AB" w:rsidRDefault="00B329A3">
      <w:pPr>
        <w:pStyle w:val="20"/>
        <w:tabs>
          <w:tab w:val="clear" w:pos="8540"/>
          <w:tab w:val="right" w:leader="dot" w:pos="8312"/>
        </w:tabs>
      </w:pPr>
      <w:hyperlink w:anchor="_Toc1815" w:history="1">
        <w:r w:rsidR="00805ACF">
          <w:rPr>
            <w:rFonts w:hAnsi="宋体" w:hint="eastAsia"/>
          </w:rPr>
          <w:t>5．谈判采购文件的约束力</w:t>
        </w:r>
        <w:r w:rsidR="00805ACF">
          <w:tab/>
        </w:r>
        <w:r>
          <w:fldChar w:fldCharType="begin"/>
        </w:r>
        <w:r w:rsidR="00805ACF">
          <w:instrText xml:space="preserve"> PAGEREF _Toc1815 </w:instrText>
        </w:r>
        <w:r>
          <w:fldChar w:fldCharType="separate"/>
        </w:r>
        <w:r w:rsidR="00D01BAE">
          <w:rPr>
            <w:noProof/>
          </w:rPr>
          <w:t>5</w:t>
        </w:r>
        <w:r>
          <w:fldChar w:fldCharType="end"/>
        </w:r>
      </w:hyperlink>
    </w:p>
    <w:p w:rsidR="00C900AB" w:rsidRDefault="00B329A3">
      <w:pPr>
        <w:pStyle w:val="20"/>
        <w:tabs>
          <w:tab w:val="clear" w:pos="8540"/>
          <w:tab w:val="right" w:leader="dot" w:pos="8312"/>
        </w:tabs>
      </w:pPr>
      <w:hyperlink w:anchor="_Toc4837" w:history="1">
        <w:r w:rsidR="00805ACF">
          <w:rPr>
            <w:rFonts w:hAnsi="宋体" w:hint="eastAsia"/>
          </w:rPr>
          <w:t>二、谈判采购文件</w:t>
        </w:r>
        <w:r w:rsidR="00805ACF">
          <w:tab/>
        </w:r>
        <w:r>
          <w:fldChar w:fldCharType="begin"/>
        </w:r>
        <w:r w:rsidR="00805ACF">
          <w:instrText xml:space="preserve"> PAGEREF _Toc4837 </w:instrText>
        </w:r>
        <w:r>
          <w:fldChar w:fldCharType="separate"/>
        </w:r>
        <w:r w:rsidR="00D01BAE">
          <w:rPr>
            <w:noProof/>
          </w:rPr>
          <w:t>5</w:t>
        </w:r>
        <w:r>
          <w:fldChar w:fldCharType="end"/>
        </w:r>
      </w:hyperlink>
    </w:p>
    <w:p w:rsidR="00C900AB" w:rsidRDefault="00B329A3">
      <w:pPr>
        <w:pStyle w:val="20"/>
        <w:tabs>
          <w:tab w:val="clear" w:pos="8540"/>
          <w:tab w:val="right" w:leader="dot" w:pos="8312"/>
        </w:tabs>
      </w:pPr>
      <w:hyperlink w:anchor="_Toc13501" w:history="1">
        <w:r w:rsidR="00805ACF">
          <w:rPr>
            <w:rFonts w:hAnsi="宋体" w:hint="eastAsia"/>
          </w:rPr>
          <w:t>6．谈判采购文件的组成</w:t>
        </w:r>
        <w:r w:rsidR="00805ACF">
          <w:tab/>
        </w:r>
        <w:r>
          <w:fldChar w:fldCharType="begin"/>
        </w:r>
        <w:r w:rsidR="00805ACF">
          <w:instrText xml:space="preserve"> PAGEREF _Toc13501 </w:instrText>
        </w:r>
        <w:r>
          <w:fldChar w:fldCharType="separate"/>
        </w:r>
        <w:r w:rsidR="00D01BAE">
          <w:rPr>
            <w:noProof/>
          </w:rPr>
          <w:t>5</w:t>
        </w:r>
        <w:r>
          <w:fldChar w:fldCharType="end"/>
        </w:r>
      </w:hyperlink>
    </w:p>
    <w:p w:rsidR="00C900AB" w:rsidRDefault="00B329A3">
      <w:pPr>
        <w:pStyle w:val="20"/>
        <w:tabs>
          <w:tab w:val="clear" w:pos="8540"/>
          <w:tab w:val="right" w:leader="dot" w:pos="8312"/>
        </w:tabs>
      </w:pPr>
      <w:hyperlink w:anchor="_Toc19994" w:history="1">
        <w:r w:rsidR="00805ACF">
          <w:rPr>
            <w:rFonts w:hAnsi="宋体" w:hint="eastAsia"/>
          </w:rPr>
          <w:t>7．谈判采购文件的澄清</w:t>
        </w:r>
        <w:r w:rsidR="00805ACF">
          <w:tab/>
        </w:r>
        <w:r>
          <w:fldChar w:fldCharType="begin"/>
        </w:r>
        <w:r w:rsidR="00805ACF">
          <w:instrText xml:space="preserve"> PAGEREF _Toc19994 </w:instrText>
        </w:r>
        <w:r>
          <w:fldChar w:fldCharType="separate"/>
        </w:r>
        <w:r w:rsidR="00D01BAE">
          <w:rPr>
            <w:noProof/>
          </w:rPr>
          <w:t>5</w:t>
        </w:r>
        <w:r>
          <w:fldChar w:fldCharType="end"/>
        </w:r>
      </w:hyperlink>
    </w:p>
    <w:p w:rsidR="00C900AB" w:rsidRDefault="00B329A3">
      <w:pPr>
        <w:pStyle w:val="20"/>
        <w:tabs>
          <w:tab w:val="clear" w:pos="8540"/>
          <w:tab w:val="right" w:leader="dot" w:pos="8312"/>
        </w:tabs>
      </w:pPr>
      <w:hyperlink w:anchor="_Toc22853" w:history="1">
        <w:r w:rsidR="00805ACF">
          <w:rPr>
            <w:rFonts w:hAnsi="宋体" w:hint="eastAsia"/>
          </w:rPr>
          <w:t>8．谈判采购文件的更正或补充</w:t>
        </w:r>
        <w:r w:rsidR="00805ACF">
          <w:tab/>
        </w:r>
        <w:r>
          <w:fldChar w:fldCharType="begin"/>
        </w:r>
        <w:r w:rsidR="00805ACF">
          <w:instrText xml:space="preserve"> PAGEREF _Toc22853 </w:instrText>
        </w:r>
        <w:r>
          <w:fldChar w:fldCharType="separate"/>
        </w:r>
        <w:r w:rsidR="00D01BAE">
          <w:rPr>
            <w:noProof/>
          </w:rPr>
          <w:t>5</w:t>
        </w:r>
        <w:r>
          <w:fldChar w:fldCharType="end"/>
        </w:r>
      </w:hyperlink>
    </w:p>
    <w:p w:rsidR="00C900AB" w:rsidRDefault="00B329A3">
      <w:pPr>
        <w:pStyle w:val="20"/>
        <w:tabs>
          <w:tab w:val="clear" w:pos="8540"/>
          <w:tab w:val="right" w:leader="dot" w:pos="8312"/>
        </w:tabs>
      </w:pPr>
      <w:hyperlink w:anchor="_Toc30251" w:history="1">
        <w:r w:rsidR="00805ACF">
          <w:rPr>
            <w:rFonts w:hAnsi="宋体" w:hint="eastAsia"/>
          </w:rPr>
          <w:t>三  谈判响应文件</w:t>
        </w:r>
        <w:r w:rsidR="00805ACF">
          <w:tab/>
        </w:r>
        <w:r>
          <w:fldChar w:fldCharType="begin"/>
        </w:r>
        <w:r w:rsidR="00805ACF">
          <w:instrText xml:space="preserve"> PAGEREF _Toc30251 </w:instrText>
        </w:r>
        <w:r>
          <w:fldChar w:fldCharType="separate"/>
        </w:r>
        <w:r w:rsidR="00D01BAE">
          <w:rPr>
            <w:noProof/>
          </w:rPr>
          <w:t>6</w:t>
        </w:r>
        <w:r>
          <w:fldChar w:fldCharType="end"/>
        </w:r>
      </w:hyperlink>
    </w:p>
    <w:p w:rsidR="00C900AB" w:rsidRDefault="00B329A3">
      <w:pPr>
        <w:pStyle w:val="20"/>
        <w:tabs>
          <w:tab w:val="clear" w:pos="8540"/>
          <w:tab w:val="right" w:leader="dot" w:pos="8312"/>
        </w:tabs>
      </w:pPr>
      <w:hyperlink w:anchor="_Toc22455" w:history="1">
        <w:r w:rsidR="00805ACF">
          <w:rPr>
            <w:rFonts w:hAnsi="宋体" w:hint="eastAsia"/>
          </w:rPr>
          <w:t>9．谈判响应文件的语言及度量衡</w:t>
        </w:r>
        <w:r w:rsidR="00805ACF">
          <w:tab/>
        </w:r>
        <w:r>
          <w:fldChar w:fldCharType="begin"/>
        </w:r>
        <w:r w:rsidR="00805ACF">
          <w:instrText xml:space="preserve"> PAGEREF _Toc22455 </w:instrText>
        </w:r>
        <w:r>
          <w:fldChar w:fldCharType="separate"/>
        </w:r>
        <w:r w:rsidR="00D01BAE">
          <w:rPr>
            <w:noProof/>
          </w:rPr>
          <w:t>6</w:t>
        </w:r>
        <w:r>
          <w:fldChar w:fldCharType="end"/>
        </w:r>
      </w:hyperlink>
    </w:p>
    <w:p w:rsidR="00C900AB" w:rsidRDefault="00B329A3">
      <w:pPr>
        <w:pStyle w:val="20"/>
        <w:tabs>
          <w:tab w:val="clear" w:pos="8540"/>
          <w:tab w:val="right" w:leader="dot" w:pos="8312"/>
        </w:tabs>
      </w:pPr>
      <w:hyperlink w:anchor="_Toc28681" w:history="1">
        <w:r w:rsidR="00805ACF">
          <w:rPr>
            <w:rFonts w:hAnsi="宋体" w:hint="eastAsia"/>
          </w:rPr>
          <w:t>10．谈判响应文件的组成</w:t>
        </w:r>
        <w:r w:rsidR="00805ACF">
          <w:tab/>
        </w:r>
        <w:r>
          <w:fldChar w:fldCharType="begin"/>
        </w:r>
        <w:r w:rsidR="00805ACF">
          <w:instrText xml:space="preserve"> PAGEREF _Toc28681 </w:instrText>
        </w:r>
        <w:r>
          <w:fldChar w:fldCharType="separate"/>
        </w:r>
        <w:r w:rsidR="00D01BAE">
          <w:rPr>
            <w:noProof/>
          </w:rPr>
          <w:t>6</w:t>
        </w:r>
        <w:r>
          <w:fldChar w:fldCharType="end"/>
        </w:r>
      </w:hyperlink>
    </w:p>
    <w:p w:rsidR="00C900AB" w:rsidRDefault="00B329A3">
      <w:pPr>
        <w:pStyle w:val="20"/>
        <w:tabs>
          <w:tab w:val="clear" w:pos="8540"/>
          <w:tab w:val="right" w:leader="dot" w:pos="8312"/>
        </w:tabs>
      </w:pPr>
      <w:hyperlink w:anchor="_Toc32543" w:history="1">
        <w:r w:rsidR="00805ACF">
          <w:rPr>
            <w:rFonts w:hAnsi="宋体" w:hint="eastAsia"/>
          </w:rPr>
          <w:t>11．谈判报价</w:t>
        </w:r>
        <w:r w:rsidR="00805ACF">
          <w:tab/>
        </w:r>
        <w:r>
          <w:fldChar w:fldCharType="begin"/>
        </w:r>
        <w:r w:rsidR="00805ACF">
          <w:instrText xml:space="preserve"> PAGEREF _Toc32543 </w:instrText>
        </w:r>
        <w:r>
          <w:fldChar w:fldCharType="separate"/>
        </w:r>
        <w:r w:rsidR="00D01BAE">
          <w:rPr>
            <w:noProof/>
          </w:rPr>
          <w:t>7</w:t>
        </w:r>
        <w:r>
          <w:fldChar w:fldCharType="end"/>
        </w:r>
      </w:hyperlink>
    </w:p>
    <w:p w:rsidR="00C900AB" w:rsidRDefault="00B329A3">
      <w:pPr>
        <w:pStyle w:val="20"/>
        <w:tabs>
          <w:tab w:val="clear" w:pos="8540"/>
          <w:tab w:val="right" w:leader="dot" w:pos="8312"/>
        </w:tabs>
      </w:pPr>
      <w:hyperlink w:anchor="_Toc23787" w:history="1">
        <w:r w:rsidR="00805ACF">
          <w:rPr>
            <w:rFonts w:hAnsi="宋体" w:hint="eastAsia"/>
          </w:rPr>
          <w:t>12 .谈判报价的货币</w:t>
        </w:r>
        <w:r w:rsidR="00805ACF">
          <w:tab/>
        </w:r>
        <w:r>
          <w:fldChar w:fldCharType="begin"/>
        </w:r>
        <w:r w:rsidR="00805ACF">
          <w:instrText xml:space="preserve"> PAGEREF _Toc23787 </w:instrText>
        </w:r>
        <w:r>
          <w:fldChar w:fldCharType="separate"/>
        </w:r>
        <w:r w:rsidR="00D01BAE">
          <w:rPr>
            <w:noProof/>
          </w:rPr>
          <w:t>7</w:t>
        </w:r>
        <w:r>
          <w:fldChar w:fldCharType="end"/>
        </w:r>
      </w:hyperlink>
    </w:p>
    <w:p w:rsidR="00C900AB" w:rsidRDefault="00B329A3">
      <w:pPr>
        <w:pStyle w:val="20"/>
        <w:tabs>
          <w:tab w:val="clear" w:pos="8540"/>
          <w:tab w:val="right" w:leader="dot" w:pos="8312"/>
        </w:tabs>
      </w:pPr>
      <w:hyperlink w:anchor="_Toc10443" w:history="1">
        <w:r w:rsidR="00805ACF">
          <w:rPr>
            <w:rFonts w:hAnsi="宋体" w:hint="eastAsia"/>
          </w:rPr>
          <w:t>13 .竞争性谈判保证金</w:t>
        </w:r>
        <w:r w:rsidR="00805ACF">
          <w:tab/>
        </w:r>
        <w:r>
          <w:fldChar w:fldCharType="begin"/>
        </w:r>
        <w:r w:rsidR="00805ACF">
          <w:instrText xml:space="preserve"> PAGEREF _Toc10443 </w:instrText>
        </w:r>
        <w:r>
          <w:fldChar w:fldCharType="separate"/>
        </w:r>
        <w:r w:rsidR="00D01BAE">
          <w:rPr>
            <w:noProof/>
          </w:rPr>
          <w:t>7</w:t>
        </w:r>
        <w:r>
          <w:fldChar w:fldCharType="end"/>
        </w:r>
      </w:hyperlink>
    </w:p>
    <w:p w:rsidR="00C900AB" w:rsidRDefault="00B329A3">
      <w:pPr>
        <w:pStyle w:val="20"/>
        <w:tabs>
          <w:tab w:val="clear" w:pos="8540"/>
          <w:tab w:val="right" w:leader="dot" w:pos="8312"/>
        </w:tabs>
      </w:pPr>
      <w:hyperlink w:anchor="_Toc16912" w:history="1">
        <w:r w:rsidR="00805ACF">
          <w:rPr>
            <w:rFonts w:hAnsi="宋体" w:hint="eastAsia"/>
          </w:rPr>
          <w:t>14．竞争性谈判有效期</w:t>
        </w:r>
        <w:r w:rsidR="00805ACF">
          <w:tab/>
        </w:r>
        <w:r>
          <w:fldChar w:fldCharType="begin"/>
        </w:r>
        <w:r w:rsidR="00805ACF">
          <w:instrText xml:space="preserve"> PAGEREF _Toc16912 </w:instrText>
        </w:r>
        <w:r>
          <w:fldChar w:fldCharType="separate"/>
        </w:r>
        <w:r w:rsidR="00D01BAE">
          <w:rPr>
            <w:noProof/>
          </w:rPr>
          <w:t>8</w:t>
        </w:r>
        <w:r>
          <w:fldChar w:fldCharType="end"/>
        </w:r>
      </w:hyperlink>
    </w:p>
    <w:p w:rsidR="00C900AB" w:rsidRDefault="00B329A3">
      <w:pPr>
        <w:pStyle w:val="20"/>
        <w:tabs>
          <w:tab w:val="clear" w:pos="8540"/>
          <w:tab w:val="right" w:leader="dot" w:pos="8312"/>
        </w:tabs>
      </w:pPr>
      <w:hyperlink w:anchor="_Toc14719" w:history="1">
        <w:r w:rsidR="00805ACF">
          <w:rPr>
            <w:rFonts w:hAnsi="宋体" w:hint="eastAsia"/>
          </w:rPr>
          <w:t>15．谈判响应文件的签署及形式</w:t>
        </w:r>
        <w:r w:rsidR="00805ACF">
          <w:tab/>
        </w:r>
        <w:r>
          <w:fldChar w:fldCharType="begin"/>
        </w:r>
        <w:r w:rsidR="00805ACF">
          <w:instrText xml:space="preserve"> PAGEREF _Toc14719 </w:instrText>
        </w:r>
        <w:r>
          <w:fldChar w:fldCharType="separate"/>
        </w:r>
        <w:r w:rsidR="00D01BAE">
          <w:rPr>
            <w:noProof/>
          </w:rPr>
          <w:t>8</w:t>
        </w:r>
        <w:r>
          <w:fldChar w:fldCharType="end"/>
        </w:r>
      </w:hyperlink>
    </w:p>
    <w:p w:rsidR="00C900AB" w:rsidRDefault="00B329A3">
      <w:pPr>
        <w:pStyle w:val="20"/>
        <w:tabs>
          <w:tab w:val="clear" w:pos="8540"/>
          <w:tab w:val="right" w:leader="dot" w:pos="8312"/>
        </w:tabs>
      </w:pPr>
      <w:hyperlink w:anchor="_Toc7078" w:history="1">
        <w:r w:rsidR="00805ACF">
          <w:rPr>
            <w:rFonts w:hAnsi="宋体" w:hint="eastAsia"/>
          </w:rPr>
          <w:t>四  谈判响应文件的递交</w:t>
        </w:r>
        <w:r w:rsidR="00805ACF">
          <w:tab/>
        </w:r>
        <w:r>
          <w:fldChar w:fldCharType="begin"/>
        </w:r>
        <w:r w:rsidR="00805ACF">
          <w:instrText xml:space="preserve"> PAGEREF _Toc7078 </w:instrText>
        </w:r>
        <w:r>
          <w:fldChar w:fldCharType="separate"/>
        </w:r>
        <w:r w:rsidR="00D01BAE">
          <w:rPr>
            <w:noProof/>
          </w:rPr>
          <w:t>9</w:t>
        </w:r>
        <w:r>
          <w:fldChar w:fldCharType="end"/>
        </w:r>
      </w:hyperlink>
    </w:p>
    <w:p w:rsidR="00C900AB" w:rsidRDefault="00B329A3">
      <w:pPr>
        <w:pStyle w:val="20"/>
        <w:tabs>
          <w:tab w:val="clear" w:pos="8540"/>
          <w:tab w:val="right" w:leader="dot" w:pos="8312"/>
        </w:tabs>
      </w:pPr>
      <w:hyperlink w:anchor="_Toc9543" w:history="1">
        <w:r w:rsidR="00805ACF">
          <w:rPr>
            <w:rFonts w:hAnsi="宋体" w:hint="eastAsia"/>
          </w:rPr>
          <w:t>16．谈判响应文件的密封及标记</w:t>
        </w:r>
        <w:r w:rsidR="00805ACF">
          <w:tab/>
        </w:r>
        <w:r>
          <w:fldChar w:fldCharType="begin"/>
        </w:r>
        <w:r w:rsidR="00805ACF">
          <w:instrText xml:space="preserve"> PAGEREF _Toc9543 </w:instrText>
        </w:r>
        <w:r>
          <w:fldChar w:fldCharType="separate"/>
        </w:r>
        <w:r w:rsidR="00D01BAE">
          <w:rPr>
            <w:noProof/>
          </w:rPr>
          <w:t>9</w:t>
        </w:r>
        <w:r>
          <w:fldChar w:fldCharType="end"/>
        </w:r>
      </w:hyperlink>
    </w:p>
    <w:p w:rsidR="00C900AB" w:rsidRDefault="00B329A3">
      <w:pPr>
        <w:pStyle w:val="20"/>
        <w:tabs>
          <w:tab w:val="clear" w:pos="8540"/>
          <w:tab w:val="right" w:leader="dot" w:pos="8312"/>
        </w:tabs>
      </w:pPr>
      <w:hyperlink w:anchor="_Toc7125" w:history="1">
        <w:r w:rsidR="00805ACF">
          <w:rPr>
            <w:rFonts w:hAnsi="宋体" w:hint="eastAsia"/>
          </w:rPr>
          <w:t>17．竞争性谈判响应文件递交截止时间</w:t>
        </w:r>
        <w:r w:rsidR="00805ACF">
          <w:tab/>
        </w:r>
        <w:r>
          <w:fldChar w:fldCharType="begin"/>
        </w:r>
        <w:r w:rsidR="00805ACF">
          <w:instrText xml:space="preserve"> PAGEREF _Toc7125 </w:instrText>
        </w:r>
        <w:r>
          <w:fldChar w:fldCharType="separate"/>
        </w:r>
        <w:r w:rsidR="00D01BAE">
          <w:rPr>
            <w:noProof/>
          </w:rPr>
          <w:t>9</w:t>
        </w:r>
        <w:r>
          <w:fldChar w:fldCharType="end"/>
        </w:r>
      </w:hyperlink>
    </w:p>
    <w:p w:rsidR="00C900AB" w:rsidRDefault="00B329A3">
      <w:pPr>
        <w:pStyle w:val="20"/>
        <w:tabs>
          <w:tab w:val="clear" w:pos="8540"/>
          <w:tab w:val="right" w:leader="dot" w:pos="8312"/>
        </w:tabs>
      </w:pPr>
      <w:hyperlink w:anchor="_Toc21193" w:history="1">
        <w:r w:rsidR="00805ACF">
          <w:rPr>
            <w:rFonts w:hAnsi="宋体" w:hint="eastAsia"/>
          </w:rPr>
          <w:t>18．迟交的谈判响应文件</w:t>
        </w:r>
        <w:r w:rsidR="00805ACF">
          <w:tab/>
        </w:r>
        <w:r>
          <w:fldChar w:fldCharType="begin"/>
        </w:r>
        <w:r w:rsidR="00805ACF">
          <w:instrText xml:space="preserve"> PAGEREF _Toc21193 </w:instrText>
        </w:r>
        <w:r>
          <w:fldChar w:fldCharType="separate"/>
        </w:r>
        <w:r w:rsidR="00D01BAE">
          <w:rPr>
            <w:noProof/>
          </w:rPr>
          <w:t>9</w:t>
        </w:r>
        <w:r>
          <w:fldChar w:fldCharType="end"/>
        </w:r>
      </w:hyperlink>
    </w:p>
    <w:p w:rsidR="00C900AB" w:rsidRDefault="00B329A3">
      <w:pPr>
        <w:pStyle w:val="20"/>
        <w:tabs>
          <w:tab w:val="clear" w:pos="8540"/>
          <w:tab w:val="right" w:leader="dot" w:pos="8312"/>
        </w:tabs>
      </w:pPr>
      <w:hyperlink w:anchor="_Toc8001" w:history="1">
        <w:r w:rsidR="00805ACF">
          <w:rPr>
            <w:rFonts w:hAnsi="宋体" w:hint="eastAsia"/>
          </w:rPr>
          <w:t>19．谈判响应文件的修改和撤回</w:t>
        </w:r>
        <w:r w:rsidR="00805ACF">
          <w:tab/>
        </w:r>
        <w:r>
          <w:fldChar w:fldCharType="begin"/>
        </w:r>
        <w:r w:rsidR="00805ACF">
          <w:instrText xml:space="preserve"> PAGEREF _Toc8001 </w:instrText>
        </w:r>
        <w:r>
          <w:fldChar w:fldCharType="separate"/>
        </w:r>
        <w:r w:rsidR="00D01BAE">
          <w:rPr>
            <w:noProof/>
          </w:rPr>
          <w:t>9</w:t>
        </w:r>
        <w:r>
          <w:fldChar w:fldCharType="end"/>
        </w:r>
      </w:hyperlink>
    </w:p>
    <w:p w:rsidR="00C900AB" w:rsidRDefault="00B329A3">
      <w:pPr>
        <w:pStyle w:val="20"/>
        <w:tabs>
          <w:tab w:val="clear" w:pos="8540"/>
          <w:tab w:val="right" w:leader="dot" w:pos="8312"/>
        </w:tabs>
      </w:pPr>
      <w:hyperlink w:anchor="_Toc25165" w:history="1">
        <w:r w:rsidR="00805ACF">
          <w:rPr>
            <w:rFonts w:hAnsi="宋体" w:hint="eastAsia"/>
          </w:rPr>
          <w:t>五  竞争性谈判及报价</w:t>
        </w:r>
        <w:r w:rsidR="00805ACF">
          <w:tab/>
        </w:r>
        <w:r>
          <w:fldChar w:fldCharType="begin"/>
        </w:r>
        <w:r w:rsidR="00805ACF">
          <w:instrText xml:space="preserve"> PAGEREF _Toc25165 </w:instrText>
        </w:r>
        <w:r>
          <w:fldChar w:fldCharType="separate"/>
        </w:r>
        <w:r w:rsidR="00D01BAE">
          <w:rPr>
            <w:noProof/>
          </w:rPr>
          <w:t>10</w:t>
        </w:r>
        <w:r>
          <w:fldChar w:fldCharType="end"/>
        </w:r>
      </w:hyperlink>
    </w:p>
    <w:p w:rsidR="00C900AB" w:rsidRDefault="00B329A3">
      <w:pPr>
        <w:pStyle w:val="20"/>
        <w:tabs>
          <w:tab w:val="clear" w:pos="8540"/>
          <w:tab w:val="right" w:leader="dot" w:pos="8312"/>
        </w:tabs>
      </w:pPr>
      <w:hyperlink w:anchor="_Toc27265" w:history="1">
        <w:r w:rsidR="00805ACF">
          <w:rPr>
            <w:rFonts w:hAnsi="宋体" w:hint="eastAsia"/>
          </w:rPr>
          <w:t>20．竞争性谈判报价</w:t>
        </w:r>
        <w:r w:rsidR="00805ACF">
          <w:tab/>
        </w:r>
        <w:r>
          <w:fldChar w:fldCharType="begin"/>
        </w:r>
        <w:r w:rsidR="00805ACF">
          <w:instrText xml:space="preserve"> PAGEREF _Toc27265 </w:instrText>
        </w:r>
        <w:r>
          <w:fldChar w:fldCharType="separate"/>
        </w:r>
        <w:r w:rsidR="00D01BAE">
          <w:rPr>
            <w:noProof/>
          </w:rPr>
          <w:t>10</w:t>
        </w:r>
        <w:r>
          <w:fldChar w:fldCharType="end"/>
        </w:r>
      </w:hyperlink>
    </w:p>
    <w:p w:rsidR="00C900AB" w:rsidRDefault="00B329A3">
      <w:pPr>
        <w:pStyle w:val="20"/>
        <w:tabs>
          <w:tab w:val="clear" w:pos="8540"/>
          <w:tab w:val="right" w:leader="dot" w:pos="8312"/>
        </w:tabs>
      </w:pPr>
      <w:hyperlink w:anchor="_Toc15822" w:history="1">
        <w:r w:rsidR="00805ACF">
          <w:rPr>
            <w:rFonts w:hAnsi="宋体" w:hint="eastAsia"/>
          </w:rPr>
          <w:t>21．对谈判响应文件的资格性审查和符合性审查</w:t>
        </w:r>
        <w:r w:rsidR="00805ACF">
          <w:tab/>
        </w:r>
        <w:r>
          <w:fldChar w:fldCharType="begin"/>
        </w:r>
        <w:r w:rsidR="00805ACF">
          <w:instrText xml:space="preserve"> PAGEREF _Toc15822 </w:instrText>
        </w:r>
        <w:r>
          <w:fldChar w:fldCharType="separate"/>
        </w:r>
        <w:r w:rsidR="00D01BAE">
          <w:rPr>
            <w:noProof/>
          </w:rPr>
          <w:t>11</w:t>
        </w:r>
        <w:r>
          <w:fldChar w:fldCharType="end"/>
        </w:r>
      </w:hyperlink>
    </w:p>
    <w:p w:rsidR="00C900AB" w:rsidRDefault="00B329A3">
      <w:pPr>
        <w:pStyle w:val="20"/>
        <w:tabs>
          <w:tab w:val="clear" w:pos="8540"/>
          <w:tab w:val="right" w:leader="dot" w:pos="8312"/>
        </w:tabs>
      </w:pPr>
      <w:hyperlink w:anchor="_Toc8281" w:history="1">
        <w:r w:rsidR="00805ACF">
          <w:rPr>
            <w:rFonts w:hAnsi="宋体" w:hint="eastAsia"/>
          </w:rPr>
          <w:t>22. 具体谈判工作流程</w:t>
        </w:r>
        <w:r w:rsidR="00805ACF">
          <w:tab/>
        </w:r>
        <w:r>
          <w:fldChar w:fldCharType="begin"/>
        </w:r>
        <w:r w:rsidR="00805ACF">
          <w:instrText xml:space="preserve"> PAGEREF _Toc8281 </w:instrText>
        </w:r>
        <w:r>
          <w:fldChar w:fldCharType="separate"/>
        </w:r>
        <w:r w:rsidR="00D01BAE">
          <w:rPr>
            <w:noProof/>
          </w:rPr>
          <w:t>11</w:t>
        </w:r>
        <w:r>
          <w:fldChar w:fldCharType="end"/>
        </w:r>
      </w:hyperlink>
    </w:p>
    <w:p w:rsidR="00C900AB" w:rsidRDefault="00B329A3">
      <w:pPr>
        <w:pStyle w:val="20"/>
        <w:tabs>
          <w:tab w:val="clear" w:pos="8540"/>
          <w:tab w:val="right" w:leader="dot" w:pos="8312"/>
        </w:tabs>
      </w:pPr>
      <w:hyperlink w:anchor="_Toc17109" w:history="1">
        <w:r w:rsidR="00805ACF">
          <w:rPr>
            <w:rFonts w:hAnsi="宋体" w:hint="eastAsia"/>
          </w:rPr>
          <w:t>23．谈判响应文件的澄清</w:t>
        </w:r>
        <w:r w:rsidR="00805ACF">
          <w:tab/>
        </w:r>
        <w:r>
          <w:fldChar w:fldCharType="begin"/>
        </w:r>
        <w:r w:rsidR="00805ACF">
          <w:instrText xml:space="preserve"> PAGEREF _Toc17109 </w:instrText>
        </w:r>
        <w:r>
          <w:fldChar w:fldCharType="separate"/>
        </w:r>
        <w:r w:rsidR="00D01BAE">
          <w:rPr>
            <w:noProof/>
          </w:rPr>
          <w:t>12</w:t>
        </w:r>
        <w:r>
          <w:fldChar w:fldCharType="end"/>
        </w:r>
      </w:hyperlink>
    </w:p>
    <w:p w:rsidR="00C900AB" w:rsidRDefault="00B329A3">
      <w:pPr>
        <w:pStyle w:val="20"/>
        <w:tabs>
          <w:tab w:val="clear" w:pos="8540"/>
          <w:tab w:val="right" w:leader="dot" w:pos="8312"/>
        </w:tabs>
      </w:pPr>
      <w:hyperlink w:anchor="_Toc7865" w:history="1">
        <w:r w:rsidR="00805ACF">
          <w:rPr>
            <w:rFonts w:hAnsi="宋体" w:hint="eastAsia"/>
          </w:rPr>
          <w:t>24．确定成交供应商</w:t>
        </w:r>
        <w:r w:rsidR="00805ACF">
          <w:tab/>
        </w:r>
        <w:r>
          <w:fldChar w:fldCharType="begin"/>
        </w:r>
        <w:r w:rsidR="00805ACF">
          <w:instrText xml:space="preserve"> PAGEREF _Toc7865 </w:instrText>
        </w:r>
        <w:r>
          <w:fldChar w:fldCharType="separate"/>
        </w:r>
        <w:r w:rsidR="00D01BAE">
          <w:rPr>
            <w:noProof/>
          </w:rPr>
          <w:t>12</w:t>
        </w:r>
        <w:r>
          <w:fldChar w:fldCharType="end"/>
        </w:r>
      </w:hyperlink>
    </w:p>
    <w:p w:rsidR="00C900AB" w:rsidRDefault="00B329A3">
      <w:pPr>
        <w:pStyle w:val="20"/>
        <w:tabs>
          <w:tab w:val="clear" w:pos="8540"/>
          <w:tab w:val="right" w:leader="dot" w:pos="8312"/>
        </w:tabs>
      </w:pPr>
      <w:hyperlink w:anchor="_Toc7152" w:history="1">
        <w:r w:rsidR="00805ACF">
          <w:rPr>
            <w:rFonts w:hAnsi="宋体" w:hint="eastAsia"/>
          </w:rPr>
          <w:t>25．谈判过程保密</w:t>
        </w:r>
        <w:r w:rsidR="00805ACF">
          <w:tab/>
        </w:r>
        <w:r>
          <w:fldChar w:fldCharType="begin"/>
        </w:r>
        <w:r w:rsidR="00805ACF">
          <w:instrText xml:space="preserve"> PAGEREF _Toc7152 </w:instrText>
        </w:r>
        <w:r>
          <w:fldChar w:fldCharType="separate"/>
        </w:r>
        <w:r w:rsidR="00D01BAE">
          <w:rPr>
            <w:noProof/>
          </w:rPr>
          <w:t>12</w:t>
        </w:r>
        <w:r>
          <w:fldChar w:fldCharType="end"/>
        </w:r>
      </w:hyperlink>
    </w:p>
    <w:p w:rsidR="00C900AB" w:rsidRDefault="00B329A3">
      <w:pPr>
        <w:pStyle w:val="20"/>
        <w:tabs>
          <w:tab w:val="clear" w:pos="8540"/>
          <w:tab w:val="right" w:leader="dot" w:pos="8312"/>
        </w:tabs>
      </w:pPr>
      <w:hyperlink w:anchor="_Toc8406" w:history="1">
        <w:r w:rsidR="00805ACF">
          <w:rPr>
            <w:rFonts w:hAnsi="宋体" w:hint="eastAsia"/>
          </w:rPr>
          <w:t>26．谈判供应商不足三家的处理</w:t>
        </w:r>
        <w:r w:rsidR="00805ACF">
          <w:tab/>
        </w:r>
        <w:r>
          <w:fldChar w:fldCharType="begin"/>
        </w:r>
        <w:r w:rsidR="00805ACF">
          <w:instrText xml:space="preserve"> PAGEREF _Toc8406 </w:instrText>
        </w:r>
        <w:r>
          <w:fldChar w:fldCharType="separate"/>
        </w:r>
        <w:r w:rsidR="00D01BAE">
          <w:rPr>
            <w:noProof/>
          </w:rPr>
          <w:t>13</w:t>
        </w:r>
        <w:r>
          <w:fldChar w:fldCharType="end"/>
        </w:r>
      </w:hyperlink>
    </w:p>
    <w:p w:rsidR="00C900AB" w:rsidRDefault="00B329A3">
      <w:pPr>
        <w:pStyle w:val="20"/>
        <w:tabs>
          <w:tab w:val="clear" w:pos="8540"/>
          <w:tab w:val="right" w:leader="dot" w:pos="8312"/>
        </w:tabs>
      </w:pPr>
      <w:hyperlink w:anchor="_Toc20213" w:history="1">
        <w:r w:rsidR="00805ACF">
          <w:rPr>
            <w:rFonts w:hAnsi="宋体" w:hint="eastAsia"/>
          </w:rPr>
          <w:t>六  确定成交供应商及签约</w:t>
        </w:r>
        <w:r w:rsidR="00805ACF">
          <w:tab/>
        </w:r>
        <w:r>
          <w:fldChar w:fldCharType="begin"/>
        </w:r>
        <w:r w:rsidR="00805ACF">
          <w:instrText xml:space="preserve"> PAGEREF _Toc20213 </w:instrText>
        </w:r>
        <w:r>
          <w:fldChar w:fldCharType="separate"/>
        </w:r>
        <w:r w:rsidR="00D01BAE">
          <w:rPr>
            <w:noProof/>
          </w:rPr>
          <w:t>13</w:t>
        </w:r>
        <w:r>
          <w:fldChar w:fldCharType="end"/>
        </w:r>
      </w:hyperlink>
    </w:p>
    <w:p w:rsidR="00C900AB" w:rsidRDefault="00B329A3">
      <w:pPr>
        <w:pStyle w:val="20"/>
        <w:tabs>
          <w:tab w:val="clear" w:pos="8540"/>
          <w:tab w:val="right" w:leader="dot" w:pos="8312"/>
        </w:tabs>
      </w:pPr>
      <w:hyperlink w:anchor="_Toc14032" w:history="1">
        <w:r w:rsidR="00805ACF">
          <w:rPr>
            <w:rFonts w:hAnsi="宋体" w:hint="eastAsia"/>
          </w:rPr>
          <w:t>27．确定成交供应商的原则</w:t>
        </w:r>
        <w:r w:rsidR="00805ACF">
          <w:tab/>
        </w:r>
        <w:r>
          <w:fldChar w:fldCharType="begin"/>
        </w:r>
        <w:r w:rsidR="00805ACF">
          <w:instrText xml:space="preserve"> PAGEREF _Toc14032 </w:instrText>
        </w:r>
        <w:r>
          <w:fldChar w:fldCharType="separate"/>
        </w:r>
        <w:r w:rsidR="00D01BAE">
          <w:rPr>
            <w:noProof/>
          </w:rPr>
          <w:t>13</w:t>
        </w:r>
        <w:r>
          <w:fldChar w:fldCharType="end"/>
        </w:r>
      </w:hyperlink>
    </w:p>
    <w:p w:rsidR="00C900AB" w:rsidRDefault="00B329A3">
      <w:pPr>
        <w:pStyle w:val="20"/>
        <w:tabs>
          <w:tab w:val="clear" w:pos="8540"/>
          <w:tab w:val="right" w:leader="dot" w:pos="8312"/>
        </w:tabs>
      </w:pPr>
      <w:hyperlink w:anchor="_Toc28294" w:history="1">
        <w:r w:rsidR="00805ACF">
          <w:rPr>
            <w:rFonts w:hAnsi="宋体" w:hint="eastAsia"/>
          </w:rPr>
          <w:t>28. 质疑处理</w:t>
        </w:r>
        <w:r w:rsidR="00805ACF">
          <w:tab/>
        </w:r>
        <w:r>
          <w:fldChar w:fldCharType="begin"/>
        </w:r>
        <w:r w:rsidR="00805ACF">
          <w:instrText xml:space="preserve"> PAGEREF _Toc28294 </w:instrText>
        </w:r>
        <w:r>
          <w:fldChar w:fldCharType="separate"/>
        </w:r>
        <w:r w:rsidR="00D01BAE">
          <w:rPr>
            <w:noProof/>
          </w:rPr>
          <w:t>13</w:t>
        </w:r>
        <w:r>
          <w:fldChar w:fldCharType="end"/>
        </w:r>
      </w:hyperlink>
    </w:p>
    <w:p w:rsidR="00C900AB" w:rsidRDefault="00B329A3">
      <w:pPr>
        <w:pStyle w:val="20"/>
        <w:tabs>
          <w:tab w:val="clear" w:pos="8540"/>
          <w:tab w:val="right" w:leader="dot" w:pos="8312"/>
        </w:tabs>
      </w:pPr>
      <w:hyperlink w:anchor="_Toc26563" w:history="1">
        <w:r w:rsidR="00805ACF">
          <w:rPr>
            <w:rFonts w:hAnsi="宋体" w:hint="eastAsia"/>
          </w:rPr>
          <w:t>29．签订合同</w:t>
        </w:r>
        <w:r w:rsidR="00805ACF">
          <w:tab/>
        </w:r>
        <w:r>
          <w:fldChar w:fldCharType="begin"/>
        </w:r>
        <w:r w:rsidR="00805ACF">
          <w:instrText xml:space="preserve"> PAGEREF _Toc26563 </w:instrText>
        </w:r>
        <w:r>
          <w:fldChar w:fldCharType="separate"/>
        </w:r>
        <w:r w:rsidR="00D01BAE">
          <w:rPr>
            <w:noProof/>
          </w:rPr>
          <w:t>14</w:t>
        </w:r>
        <w:r>
          <w:fldChar w:fldCharType="end"/>
        </w:r>
      </w:hyperlink>
    </w:p>
    <w:p w:rsidR="00C900AB" w:rsidRDefault="00B329A3">
      <w:pPr>
        <w:pStyle w:val="10"/>
        <w:tabs>
          <w:tab w:val="right" w:leader="dot" w:pos="8312"/>
        </w:tabs>
      </w:pPr>
      <w:hyperlink w:anchor="_Toc4193" w:history="1">
        <w:r w:rsidR="00805ACF">
          <w:rPr>
            <w:rFonts w:hAnsi="宋体" w:hint="eastAsia"/>
          </w:rPr>
          <w:t>第二章  采购清单</w:t>
        </w:r>
        <w:r w:rsidR="00805ACF">
          <w:tab/>
        </w:r>
        <w:r>
          <w:fldChar w:fldCharType="begin"/>
        </w:r>
        <w:r w:rsidR="00805ACF">
          <w:instrText xml:space="preserve"> PAGEREF _Toc4193 </w:instrText>
        </w:r>
        <w:r>
          <w:fldChar w:fldCharType="separate"/>
        </w:r>
        <w:r w:rsidR="00D01BAE">
          <w:rPr>
            <w:noProof/>
          </w:rPr>
          <w:t>15</w:t>
        </w:r>
        <w:r>
          <w:fldChar w:fldCharType="end"/>
        </w:r>
      </w:hyperlink>
    </w:p>
    <w:p w:rsidR="00C900AB" w:rsidRDefault="00B329A3">
      <w:pPr>
        <w:pStyle w:val="32"/>
        <w:tabs>
          <w:tab w:val="clear" w:pos="8540"/>
          <w:tab w:val="right" w:leader="dot" w:pos="8312"/>
        </w:tabs>
      </w:pPr>
      <w:hyperlink w:anchor="_Toc14651" w:history="1">
        <w:r w:rsidR="00805ACF">
          <w:rPr>
            <w:rFonts w:hint="eastAsia"/>
          </w:rPr>
          <w:t>一、采购技术需求</w:t>
        </w:r>
        <w:r w:rsidR="00805ACF">
          <w:tab/>
        </w:r>
        <w:r>
          <w:fldChar w:fldCharType="begin"/>
        </w:r>
        <w:r w:rsidR="00805ACF">
          <w:instrText xml:space="preserve"> PAGEREF _Toc14651 </w:instrText>
        </w:r>
        <w:r>
          <w:fldChar w:fldCharType="separate"/>
        </w:r>
        <w:r w:rsidR="00D01BAE">
          <w:rPr>
            <w:noProof/>
          </w:rPr>
          <w:t>15</w:t>
        </w:r>
        <w:r>
          <w:fldChar w:fldCharType="end"/>
        </w:r>
      </w:hyperlink>
    </w:p>
    <w:p w:rsidR="00C900AB" w:rsidRDefault="00B329A3">
      <w:pPr>
        <w:pStyle w:val="32"/>
        <w:tabs>
          <w:tab w:val="clear" w:pos="8540"/>
          <w:tab w:val="right" w:leader="dot" w:pos="8312"/>
        </w:tabs>
      </w:pPr>
      <w:hyperlink w:anchor="_Toc30594" w:history="1">
        <w:r w:rsidR="00805ACF">
          <w:rPr>
            <w:rFonts w:hint="eastAsia"/>
          </w:rPr>
          <w:t>二、其他要求</w:t>
        </w:r>
        <w:r w:rsidR="00805ACF">
          <w:tab/>
        </w:r>
        <w:r>
          <w:fldChar w:fldCharType="begin"/>
        </w:r>
        <w:r w:rsidR="00805ACF">
          <w:instrText xml:space="preserve"> PAGEREF _Toc30594 </w:instrText>
        </w:r>
        <w:r>
          <w:fldChar w:fldCharType="separate"/>
        </w:r>
        <w:r w:rsidR="00D01BAE">
          <w:rPr>
            <w:noProof/>
          </w:rPr>
          <w:t>15</w:t>
        </w:r>
        <w:r>
          <w:fldChar w:fldCharType="end"/>
        </w:r>
      </w:hyperlink>
    </w:p>
    <w:p w:rsidR="00C900AB" w:rsidRDefault="00B329A3">
      <w:pPr>
        <w:pStyle w:val="10"/>
        <w:tabs>
          <w:tab w:val="right" w:leader="dot" w:pos="8312"/>
        </w:tabs>
      </w:pPr>
      <w:hyperlink w:anchor="_Toc28509" w:history="1">
        <w:r w:rsidR="00805ACF">
          <w:rPr>
            <w:rFonts w:hAnsi="宋体" w:hint="eastAsia"/>
          </w:rPr>
          <w:t>第三章 合同条款</w:t>
        </w:r>
        <w:r w:rsidR="00805ACF">
          <w:tab/>
        </w:r>
        <w:r>
          <w:fldChar w:fldCharType="begin"/>
        </w:r>
        <w:r w:rsidR="00805ACF">
          <w:instrText xml:space="preserve"> PAGEREF _Toc28509 </w:instrText>
        </w:r>
        <w:r>
          <w:fldChar w:fldCharType="separate"/>
        </w:r>
        <w:r w:rsidR="00D01BAE">
          <w:rPr>
            <w:noProof/>
          </w:rPr>
          <w:t>16</w:t>
        </w:r>
        <w:r>
          <w:fldChar w:fldCharType="end"/>
        </w:r>
      </w:hyperlink>
    </w:p>
    <w:p w:rsidR="00C900AB" w:rsidRDefault="00B329A3">
      <w:pPr>
        <w:pStyle w:val="10"/>
        <w:tabs>
          <w:tab w:val="right" w:leader="dot" w:pos="8312"/>
        </w:tabs>
      </w:pPr>
      <w:hyperlink w:anchor="_Toc6190" w:history="1">
        <w:r w:rsidR="00805ACF">
          <w:rPr>
            <w:rFonts w:hAnsi="宋体" w:hint="eastAsia"/>
          </w:rPr>
          <w:t>第四章  谈判响应文件格式</w:t>
        </w:r>
        <w:r w:rsidR="00805ACF">
          <w:tab/>
        </w:r>
        <w:r>
          <w:fldChar w:fldCharType="begin"/>
        </w:r>
        <w:r w:rsidR="00805ACF">
          <w:instrText xml:space="preserve"> PAGEREF _Toc6190 </w:instrText>
        </w:r>
        <w:r>
          <w:fldChar w:fldCharType="separate"/>
        </w:r>
        <w:r w:rsidR="00D01BAE">
          <w:rPr>
            <w:noProof/>
          </w:rPr>
          <w:t>22</w:t>
        </w:r>
        <w:r>
          <w:fldChar w:fldCharType="end"/>
        </w:r>
      </w:hyperlink>
    </w:p>
    <w:p w:rsidR="00C900AB" w:rsidRDefault="00B329A3">
      <w:pPr>
        <w:pStyle w:val="20"/>
        <w:tabs>
          <w:tab w:val="clear" w:pos="8540"/>
          <w:tab w:val="right" w:leader="dot" w:pos="8312"/>
        </w:tabs>
      </w:pPr>
      <w:hyperlink w:anchor="_Toc13125" w:history="1">
        <w:r w:rsidR="00805ACF">
          <w:rPr>
            <w:rFonts w:hAnsi="宋体" w:hint="eastAsia"/>
          </w:rPr>
          <w:t>一、谈判函、谈判报价及项目相关文件</w:t>
        </w:r>
        <w:r w:rsidR="00805ACF">
          <w:tab/>
        </w:r>
        <w:r>
          <w:fldChar w:fldCharType="begin"/>
        </w:r>
        <w:r w:rsidR="00805ACF">
          <w:instrText xml:space="preserve"> PAGEREF _Toc13125 </w:instrText>
        </w:r>
        <w:r>
          <w:fldChar w:fldCharType="separate"/>
        </w:r>
        <w:r w:rsidR="00D01BAE">
          <w:rPr>
            <w:noProof/>
          </w:rPr>
          <w:t>22</w:t>
        </w:r>
        <w:r>
          <w:fldChar w:fldCharType="end"/>
        </w:r>
      </w:hyperlink>
    </w:p>
    <w:p w:rsidR="00C900AB" w:rsidRDefault="00B329A3">
      <w:pPr>
        <w:pStyle w:val="32"/>
        <w:tabs>
          <w:tab w:val="clear" w:pos="8540"/>
          <w:tab w:val="right" w:leader="dot" w:pos="8312"/>
        </w:tabs>
      </w:pPr>
      <w:hyperlink w:anchor="_Toc3409" w:history="1">
        <w:r w:rsidR="00805ACF">
          <w:rPr>
            <w:rFonts w:hAnsi="宋体" w:hint="eastAsia"/>
            <w:kern w:val="2"/>
            <w:szCs w:val="30"/>
          </w:rPr>
          <w:t>1.竞争性谈判函</w:t>
        </w:r>
        <w:r w:rsidR="00805ACF">
          <w:tab/>
        </w:r>
        <w:r>
          <w:fldChar w:fldCharType="begin"/>
        </w:r>
        <w:r w:rsidR="00805ACF">
          <w:instrText xml:space="preserve"> PAGEREF _Toc3409 </w:instrText>
        </w:r>
        <w:r>
          <w:fldChar w:fldCharType="separate"/>
        </w:r>
        <w:r w:rsidR="00D01BAE">
          <w:rPr>
            <w:noProof/>
          </w:rPr>
          <w:t>22</w:t>
        </w:r>
        <w:r>
          <w:fldChar w:fldCharType="end"/>
        </w:r>
      </w:hyperlink>
    </w:p>
    <w:p w:rsidR="00C900AB" w:rsidRDefault="00B329A3">
      <w:pPr>
        <w:pStyle w:val="32"/>
        <w:tabs>
          <w:tab w:val="clear" w:pos="8540"/>
          <w:tab w:val="right" w:leader="dot" w:pos="8312"/>
        </w:tabs>
      </w:pPr>
      <w:hyperlink w:anchor="_Toc31081" w:history="1">
        <w:r w:rsidR="00805ACF">
          <w:rPr>
            <w:rFonts w:hAnsi="宋体" w:hint="eastAsia"/>
          </w:rPr>
          <w:t>2.报价一览表</w:t>
        </w:r>
        <w:r w:rsidR="00805ACF">
          <w:tab/>
        </w:r>
        <w:r>
          <w:fldChar w:fldCharType="begin"/>
        </w:r>
        <w:r w:rsidR="00805ACF">
          <w:instrText xml:space="preserve"> PAGEREF _Toc31081 </w:instrText>
        </w:r>
        <w:r>
          <w:fldChar w:fldCharType="separate"/>
        </w:r>
        <w:r w:rsidR="00D01BAE">
          <w:rPr>
            <w:noProof/>
          </w:rPr>
          <w:t>23</w:t>
        </w:r>
        <w:r>
          <w:fldChar w:fldCharType="end"/>
        </w:r>
      </w:hyperlink>
    </w:p>
    <w:p w:rsidR="00C900AB" w:rsidRDefault="00B329A3">
      <w:pPr>
        <w:pStyle w:val="32"/>
        <w:tabs>
          <w:tab w:val="clear" w:pos="8540"/>
          <w:tab w:val="right" w:leader="dot" w:pos="8312"/>
        </w:tabs>
      </w:pPr>
      <w:hyperlink w:anchor="_Toc4571" w:history="1">
        <w:r w:rsidR="00805ACF">
          <w:rPr>
            <w:rFonts w:hAnsi="宋体" w:hint="eastAsia"/>
          </w:rPr>
          <w:t>3</w:t>
        </w:r>
        <w:r w:rsidR="00805ACF">
          <w:rPr>
            <w:rFonts w:hAnsi="宋体"/>
          </w:rPr>
          <w:t>.</w:t>
        </w:r>
        <w:r w:rsidR="00805ACF">
          <w:rPr>
            <w:rFonts w:hAnsi="宋体" w:hint="eastAsia"/>
          </w:rPr>
          <w:t>谈判</w:t>
        </w:r>
        <w:r w:rsidR="00805ACF">
          <w:rPr>
            <w:rFonts w:hAnsi="宋体"/>
          </w:rPr>
          <w:t>报价明细表</w:t>
        </w:r>
        <w:r w:rsidR="00805ACF">
          <w:tab/>
        </w:r>
        <w:r>
          <w:fldChar w:fldCharType="begin"/>
        </w:r>
        <w:r w:rsidR="00805ACF">
          <w:instrText xml:space="preserve"> PAGEREF _Toc4571 </w:instrText>
        </w:r>
        <w:r>
          <w:fldChar w:fldCharType="separate"/>
        </w:r>
        <w:r w:rsidR="00D01BAE">
          <w:rPr>
            <w:noProof/>
          </w:rPr>
          <w:t>23</w:t>
        </w:r>
        <w:r>
          <w:fldChar w:fldCharType="end"/>
        </w:r>
      </w:hyperlink>
    </w:p>
    <w:p w:rsidR="00C900AB" w:rsidRDefault="00B329A3">
      <w:pPr>
        <w:pStyle w:val="32"/>
        <w:tabs>
          <w:tab w:val="clear" w:pos="8540"/>
          <w:tab w:val="right" w:leader="dot" w:pos="8312"/>
        </w:tabs>
      </w:pPr>
      <w:hyperlink w:anchor="_Toc4100" w:history="1">
        <w:r w:rsidR="00805ACF">
          <w:rPr>
            <w:rFonts w:hAnsi="宋体" w:hint="eastAsia"/>
          </w:rPr>
          <w:t>4.技术要求响应表</w:t>
        </w:r>
        <w:r w:rsidR="00805ACF">
          <w:tab/>
        </w:r>
        <w:r>
          <w:fldChar w:fldCharType="begin"/>
        </w:r>
        <w:r w:rsidR="00805ACF">
          <w:instrText xml:space="preserve"> PAGEREF _Toc4100 </w:instrText>
        </w:r>
        <w:r>
          <w:fldChar w:fldCharType="separate"/>
        </w:r>
        <w:r w:rsidR="00D01BAE">
          <w:rPr>
            <w:noProof/>
          </w:rPr>
          <w:t>24</w:t>
        </w:r>
        <w:r>
          <w:fldChar w:fldCharType="end"/>
        </w:r>
      </w:hyperlink>
    </w:p>
    <w:p w:rsidR="00C900AB" w:rsidRDefault="00B329A3">
      <w:pPr>
        <w:pStyle w:val="32"/>
        <w:tabs>
          <w:tab w:val="clear" w:pos="8540"/>
          <w:tab w:val="right" w:leader="dot" w:pos="8312"/>
        </w:tabs>
      </w:pPr>
      <w:hyperlink w:anchor="_Toc26114" w:history="1">
        <w:r w:rsidR="00805ACF">
          <w:rPr>
            <w:rFonts w:hAnsi="宋体" w:hint="eastAsia"/>
          </w:rPr>
          <w:t>5</w:t>
        </w:r>
        <w:r w:rsidR="00805ACF">
          <w:rPr>
            <w:rFonts w:hAnsi="宋体"/>
          </w:rPr>
          <w:t>.</w:t>
        </w:r>
        <w:r w:rsidR="00805ACF">
          <w:rPr>
            <w:rFonts w:hAnsi="宋体" w:hint="eastAsia"/>
          </w:rPr>
          <w:t>服务质量及服务承诺书</w:t>
        </w:r>
        <w:r w:rsidR="00805ACF">
          <w:tab/>
        </w:r>
        <w:r>
          <w:fldChar w:fldCharType="begin"/>
        </w:r>
        <w:r w:rsidR="00805ACF">
          <w:instrText xml:space="preserve"> PAGEREF _Toc26114 </w:instrText>
        </w:r>
        <w:r>
          <w:fldChar w:fldCharType="separate"/>
        </w:r>
        <w:r w:rsidR="00D01BAE">
          <w:rPr>
            <w:noProof/>
          </w:rPr>
          <w:t>24</w:t>
        </w:r>
        <w:r>
          <w:fldChar w:fldCharType="end"/>
        </w:r>
      </w:hyperlink>
    </w:p>
    <w:p w:rsidR="00C900AB" w:rsidRDefault="00B329A3">
      <w:pPr>
        <w:pStyle w:val="20"/>
        <w:tabs>
          <w:tab w:val="clear" w:pos="8540"/>
          <w:tab w:val="right" w:leader="dot" w:pos="8312"/>
        </w:tabs>
      </w:pPr>
      <w:hyperlink w:anchor="_Toc15819" w:history="1">
        <w:r w:rsidR="00805ACF">
          <w:rPr>
            <w:rFonts w:hAnsi="宋体" w:hint="eastAsia"/>
          </w:rPr>
          <w:t>二、资格证明文件</w:t>
        </w:r>
        <w:r w:rsidR="00805ACF">
          <w:tab/>
        </w:r>
        <w:r>
          <w:fldChar w:fldCharType="begin"/>
        </w:r>
        <w:r w:rsidR="00805ACF">
          <w:instrText xml:space="preserve"> PAGEREF _Toc15819 </w:instrText>
        </w:r>
        <w:r>
          <w:fldChar w:fldCharType="separate"/>
        </w:r>
        <w:r w:rsidR="00D01BAE">
          <w:rPr>
            <w:noProof/>
          </w:rPr>
          <w:t>25</w:t>
        </w:r>
        <w:r>
          <w:fldChar w:fldCharType="end"/>
        </w:r>
      </w:hyperlink>
    </w:p>
    <w:p w:rsidR="00C900AB" w:rsidRDefault="00B329A3">
      <w:pPr>
        <w:pStyle w:val="32"/>
        <w:tabs>
          <w:tab w:val="clear" w:pos="8540"/>
          <w:tab w:val="right" w:leader="dot" w:pos="8312"/>
        </w:tabs>
      </w:pPr>
      <w:hyperlink w:anchor="_Toc1937" w:history="1">
        <w:r w:rsidR="00805ACF">
          <w:rPr>
            <w:rFonts w:hAnsi="宋体" w:hint="eastAsia"/>
          </w:rPr>
          <w:t>1.资质证书</w:t>
        </w:r>
        <w:r w:rsidR="00805ACF">
          <w:tab/>
        </w:r>
        <w:r>
          <w:fldChar w:fldCharType="begin"/>
        </w:r>
        <w:r w:rsidR="00805ACF">
          <w:instrText xml:space="preserve"> PAGEREF _Toc1937 </w:instrText>
        </w:r>
        <w:r>
          <w:fldChar w:fldCharType="separate"/>
        </w:r>
        <w:r w:rsidR="00D01BAE">
          <w:rPr>
            <w:noProof/>
          </w:rPr>
          <w:t>25</w:t>
        </w:r>
        <w:r>
          <w:fldChar w:fldCharType="end"/>
        </w:r>
      </w:hyperlink>
    </w:p>
    <w:p w:rsidR="00C900AB" w:rsidRDefault="00B329A3">
      <w:pPr>
        <w:pStyle w:val="32"/>
        <w:tabs>
          <w:tab w:val="clear" w:pos="8540"/>
          <w:tab w:val="right" w:leader="dot" w:pos="8312"/>
        </w:tabs>
      </w:pPr>
      <w:hyperlink w:anchor="_Toc23435" w:history="1">
        <w:r w:rsidR="00805ACF">
          <w:rPr>
            <w:rFonts w:hAnsi="宋体" w:hint="eastAsia"/>
          </w:rPr>
          <w:t>2.法人授权委托书</w:t>
        </w:r>
        <w:r w:rsidR="00805ACF">
          <w:tab/>
        </w:r>
        <w:r>
          <w:fldChar w:fldCharType="begin"/>
        </w:r>
        <w:r w:rsidR="00805ACF">
          <w:instrText xml:space="preserve"> PAGEREF _Toc23435 </w:instrText>
        </w:r>
        <w:r>
          <w:fldChar w:fldCharType="separate"/>
        </w:r>
        <w:r w:rsidR="00D01BAE">
          <w:rPr>
            <w:noProof/>
          </w:rPr>
          <w:t>25</w:t>
        </w:r>
        <w:r>
          <w:fldChar w:fldCharType="end"/>
        </w:r>
      </w:hyperlink>
    </w:p>
    <w:p w:rsidR="00C900AB" w:rsidRDefault="00B329A3">
      <w:pPr>
        <w:pStyle w:val="32"/>
        <w:tabs>
          <w:tab w:val="clear" w:pos="8540"/>
          <w:tab w:val="right" w:leader="dot" w:pos="8312"/>
        </w:tabs>
      </w:pPr>
      <w:hyperlink w:anchor="_Toc7595" w:history="1">
        <w:r w:rsidR="00805ACF">
          <w:rPr>
            <w:rFonts w:hAnsi="宋体" w:hint="eastAsia"/>
          </w:rPr>
          <w:t>3.业绩资料</w:t>
        </w:r>
        <w:r w:rsidR="00805ACF">
          <w:tab/>
        </w:r>
        <w:r>
          <w:fldChar w:fldCharType="begin"/>
        </w:r>
        <w:r w:rsidR="00805ACF">
          <w:instrText xml:space="preserve"> PAGEREF _Toc7595 </w:instrText>
        </w:r>
        <w:r>
          <w:fldChar w:fldCharType="separate"/>
        </w:r>
        <w:r w:rsidR="00D01BAE">
          <w:rPr>
            <w:noProof/>
          </w:rPr>
          <w:t>26</w:t>
        </w:r>
        <w:r>
          <w:fldChar w:fldCharType="end"/>
        </w:r>
      </w:hyperlink>
    </w:p>
    <w:p w:rsidR="00C900AB" w:rsidRDefault="00B329A3">
      <w:pPr>
        <w:pStyle w:val="32"/>
        <w:tabs>
          <w:tab w:val="clear" w:pos="8540"/>
          <w:tab w:val="right" w:leader="dot" w:pos="8312"/>
        </w:tabs>
      </w:pPr>
      <w:hyperlink w:anchor="_Toc26453" w:history="1">
        <w:r w:rsidR="00805ACF">
          <w:rPr>
            <w:rFonts w:hAnsi="宋体" w:hint="eastAsia"/>
          </w:rPr>
          <w:t>4.其他</w:t>
        </w:r>
        <w:r w:rsidR="00805ACF">
          <w:tab/>
        </w:r>
        <w:r>
          <w:fldChar w:fldCharType="begin"/>
        </w:r>
        <w:r w:rsidR="00805ACF">
          <w:instrText xml:space="preserve"> PAGEREF _Toc26453 </w:instrText>
        </w:r>
        <w:r>
          <w:fldChar w:fldCharType="separate"/>
        </w:r>
        <w:r w:rsidR="00D01BAE">
          <w:rPr>
            <w:noProof/>
          </w:rPr>
          <w:t>26</w:t>
        </w:r>
        <w:r>
          <w:fldChar w:fldCharType="end"/>
        </w:r>
      </w:hyperlink>
    </w:p>
    <w:p w:rsidR="00C900AB" w:rsidRDefault="00B329A3">
      <w:pPr>
        <w:pStyle w:val="1"/>
        <w:jc w:val="center"/>
        <w:rPr>
          <w:szCs w:val="24"/>
        </w:rPr>
      </w:pPr>
      <w:r>
        <w:rPr>
          <w:szCs w:val="24"/>
        </w:rPr>
        <w:fldChar w:fldCharType="end"/>
      </w:r>
      <w:bookmarkStart w:id="0" w:name="_Toc279409995"/>
    </w:p>
    <w:p w:rsidR="00C900AB" w:rsidRDefault="00805ACF">
      <w:pPr>
        <w:pStyle w:val="1"/>
        <w:jc w:val="center"/>
        <w:rPr>
          <w:szCs w:val="24"/>
        </w:rPr>
      </w:pPr>
      <w:r>
        <w:rPr>
          <w:szCs w:val="24"/>
        </w:rPr>
        <w:br w:type="page"/>
      </w:r>
    </w:p>
    <w:p w:rsidR="00C900AB" w:rsidRDefault="00805ACF">
      <w:pPr>
        <w:pStyle w:val="1"/>
        <w:jc w:val="center"/>
      </w:pPr>
      <w:bookmarkStart w:id="1" w:name="_Toc29317"/>
      <w:r>
        <w:rPr>
          <w:rFonts w:hint="eastAsia"/>
        </w:rPr>
        <w:lastRenderedPageBreak/>
        <w:t>第一章  谈判供应商须知</w:t>
      </w:r>
      <w:bookmarkEnd w:id="0"/>
      <w:bookmarkEnd w:id="1"/>
    </w:p>
    <w:p w:rsidR="00C900AB" w:rsidRDefault="00805ACF">
      <w:pPr>
        <w:spacing w:line="360" w:lineRule="auto"/>
        <w:ind w:firstLine="490"/>
        <w:rPr>
          <w:rFonts w:hAnsi="宋体"/>
          <w:sz w:val="24"/>
          <w:szCs w:val="28"/>
        </w:rPr>
      </w:pPr>
      <w:r>
        <w:rPr>
          <w:rFonts w:hAnsi="宋体" w:hint="eastAsia"/>
          <w:sz w:val="24"/>
          <w:szCs w:val="28"/>
        </w:rPr>
        <w:t>我校拟对</w:t>
      </w:r>
      <w:r>
        <w:rPr>
          <w:rFonts w:hAnsi="宋体" w:hint="eastAsia"/>
          <w:sz w:val="24"/>
          <w:szCs w:val="28"/>
          <w:u w:val="single"/>
        </w:rPr>
        <w:t>跨境电子商务实践教学软件</w:t>
      </w:r>
      <w:r>
        <w:rPr>
          <w:rFonts w:hAnsi="宋体" w:hint="eastAsia"/>
          <w:sz w:val="24"/>
          <w:szCs w:val="28"/>
        </w:rPr>
        <w:t>项目采购，欢迎贵单位参加，并提请注意以下事项：</w:t>
      </w:r>
    </w:p>
    <w:p w:rsidR="00C900AB" w:rsidRDefault="00805ACF">
      <w:pPr>
        <w:pStyle w:val="2"/>
        <w:spacing w:line="360" w:lineRule="auto"/>
        <w:rPr>
          <w:rFonts w:ascii="宋体" w:eastAsia="宋体" w:hAnsi="宋体"/>
        </w:rPr>
      </w:pPr>
      <w:bookmarkStart w:id="2" w:name="_Toc16290"/>
      <w:r>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562"/>
        <w:gridCol w:w="6624"/>
      </w:tblGrid>
      <w:tr w:rsidR="00C900AB">
        <w:trPr>
          <w:trHeight w:val="679"/>
        </w:trPr>
        <w:tc>
          <w:tcPr>
            <w:tcW w:w="661" w:type="dxa"/>
            <w:vAlign w:val="center"/>
          </w:tcPr>
          <w:p w:rsidR="00C900AB" w:rsidRDefault="00805ACF">
            <w:pPr>
              <w:spacing w:line="400" w:lineRule="exact"/>
              <w:jc w:val="both"/>
              <w:rPr>
                <w:rFonts w:hAnsi="宋体"/>
                <w:sz w:val="21"/>
                <w:szCs w:val="21"/>
              </w:rPr>
            </w:pPr>
            <w:r>
              <w:rPr>
                <w:rFonts w:hAnsi="宋体" w:hint="eastAsia"/>
                <w:sz w:val="21"/>
                <w:szCs w:val="21"/>
              </w:rPr>
              <w:t>序号</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项目</w:t>
            </w:r>
          </w:p>
        </w:tc>
        <w:tc>
          <w:tcPr>
            <w:tcW w:w="6624" w:type="dxa"/>
            <w:vAlign w:val="center"/>
          </w:tcPr>
          <w:p w:rsidR="00C900AB" w:rsidRDefault="00805ACF">
            <w:pPr>
              <w:spacing w:line="400" w:lineRule="exact"/>
              <w:jc w:val="both"/>
              <w:rPr>
                <w:rFonts w:hAnsi="宋体"/>
                <w:sz w:val="21"/>
                <w:szCs w:val="21"/>
              </w:rPr>
            </w:pPr>
            <w:r>
              <w:rPr>
                <w:rFonts w:hAnsi="宋体" w:hint="eastAsia"/>
                <w:sz w:val="21"/>
                <w:szCs w:val="21"/>
              </w:rPr>
              <w:t>具 体 内 容</w:t>
            </w:r>
          </w:p>
        </w:tc>
      </w:tr>
      <w:tr w:rsidR="00C900AB">
        <w:trPr>
          <w:trHeight w:val="359"/>
        </w:trPr>
        <w:tc>
          <w:tcPr>
            <w:tcW w:w="661" w:type="dxa"/>
            <w:vAlign w:val="center"/>
          </w:tcPr>
          <w:p w:rsidR="00C900AB" w:rsidRDefault="00805ACF">
            <w:pPr>
              <w:spacing w:line="400" w:lineRule="exact"/>
              <w:jc w:val="center"/>
              <w:rPr>
                <w:rFonts w:hAnsi="宋体"/>
                <w:sz w:val="21"/>
                <w:szCs w:val="21"/>
              </w:rPr>
            </w:pPr>
            <w:r>
              <w:rPr>
                <w:rFonts w:hAnsi="宋体" w:hint="eastAsia"/>
                <w:sz w:val="21"/>
                <w:szCs w:val="21"/>
              </w:rPr>
              <w:t>1</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项目名称</w:t>
            </w:r>
          </w:p>
        </w:tc>
        <w:tc>
          <w:tcPr>
            <w:tcW w:w="6624" w:type="dxa"/>
            <w:vAlign w:val="center"/>
          </w:tcPr>
          <w:p w:rsidR="00C900AB" w:rsidRDefault="00805ACF">
            <w:pPr>
              <w:spacing w:line="400" w:lineRule="exact"/>
              <w:jc w:val="both"/>
              <w:rPr>
                <w:rFonts w:hAnsi="宋体"/>
                <w:sz w:val="21"/>
                <w:szCs w:val="21"/>
              </w:rPr>
            </w:pPr>
            <w:r>
              <w:rPr>
                <w:rFonts w:hAnsi="宋体" w:hint="eastAsia"/>
                <w:sz w:val="21"/>
                <w:szCs w:val="21"/>
              </w:rPr>
              <w:t>跨境电子商务实践教学软件</w:t>
            </w:r>
          </w:p>
        </w:tc>
      </w:tr>
      <w:tr w:rsidR="00C900AB">
        <w:trPr>
          <w:trHeight w:val="359"/>
        </w:trPr>
        <w:tc>
          <w:tcPr>
            <w:tcW w:w="661" w:type="dxa"/>
            <w:vAlign w:val="center"/>
          </w:tcPr>
          <w:p w:rsidR="00C900AB" w:rsidRDefault="00805ACF">
            <w:pPr>
              <w:spacing w:line="400" w:lineRule="exact"/>
              <w:jc w:val="center"/>
              <w:rPr>
                <w:rFonts w:hAnsi="宋体"/>
                <w:sz w:val="21"/>
                <w:szCs w:val="21"/>
              </w:rPr>
            </w:pPr>
            <w:r>
              <w:rPr>
                <w:rFonts w:hAnsi="宋体" w:hint="eastAsia"/>
                <w:sz w:val="21"/>
                <w:szCs w:val="21"/>
              </w:rPr>
              <w:t>2</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分包情况</w:t>
            </w:r>
          </w:p>
        </w:tc>
        <w:tc>
          <w:tcPr>
            <w:tcW w:w="6624" w:type="dxa"/>
            <w:vAlign w:val="center"/>
          </w:tcPr>
          <w:p w:rsidR="00C900AB" w:rsidRDefault="00805ACF">
            <w:pPr>
              <w:spacing w:line="400" w:lineRule="exact"/>
              <w:jc w:val="both"/>
              <w:rPr>
                <w:rFonts w:hAnsi="宋体"/>
                <w:sz w:val="21"/>
                <w:szCs w:val="21"/>
              </w:rPr>
            </w:pPr>
            <w:r>
              <w:rPr>
                <w:rFonts w:hAnsi="宋体" w:hint="eastAsia"/>
                <w:sz w:val="21"/>
                <w:szCs w:val="21"/>
              </w:rPr>
              <w:t>无</w:t>
            </w:r>
          </w:p>
        </w:tc>
      </w:tr>
      <w:tr w:rsidR="00C900AB">
        <w:trPr>
          <w:trHeight w:val="351"/>
        </w:trPr>
        <w:tc>
          <w:tcPr>
            <w:tcW w:w="661" w:type="dxa"/>
            <w:vAlign w:val="center"/>
          </w:tcPr>
          <w:p w:rsidR="00C900AB" w:rsidRDefault="00805ACF">
            <w:pPr>
              <w:spacing w:line="400" w:lineRule="exact"/>
              <w:jc w:val="center"/>
              <w:rPr>
                <w:rFonts w:hAnsi="宋体"/>
                <w:sz w:val="21"/>
                <w:szCs w:val="21"/>
              </w:rPr>
            </w:pPr>
            <w:r>
              <w:rPr>
                <w:rFonts w:hAnsi="宋体" w:hint="eastAsia"/>
                <w:sz w:val="21"/>
                <w:szCs w:val="21"/>
              </w:rPr>
              <w:t>3</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采购人式</w:t>
            </w:r>
          </w:p>
        </w:tc>
        <w:tc>
          <w:tcPr>
            <w:tcW w:w="6624" w:type="dxa"/>
            <w:vAlign w:val="center"/>
          </w:tcPr>
          <w:p w:rsidR="00C900AB" w:rsidRDefault="00805ACF">
            <w:pPr>
              <w:spacing w:line="400" w:lineRule="exact"/>
              <w:jc w:val="both"/>
              <w:rPr>
                <w:rFonts w:hAnsi="宋体"/>
                <w:sz w:val="21"/>
                <w:szCs w:val="21"/>
              </w:rPr>
            </w:pPr>
            <w:r>
              <w:rPr>
                <w:rFonts w:hAnsi="宋体" w:hint="eastAsia"/>
                <w:sz w:val="21"/>
                <w:szCs w:val="21"/>
              </w:rPr>
              <w:t>竞争性谈判</w:t>
            </w:r>
          </w:p>
        </w:tc>
      </w:tr>
      <w:tr w:rsidR="00C900AB">
        <w:trPr>
          <w:trHeight w:val="344"/>
        </w:trPr>
        <w:tc>
          <w:tcPr>
            <w:tcW w:w="661" w:type="dxa"/>
            <w:vAlign w:val="center"/>
          </w:tcPr>
          <w:p w:rsidR="00C900AB" w:rsidRDefault="00805ACF">
            <w:pPr>
              <w:spacing w:line="400" w:lineRule="exact"/>
              <w:jc w:val="center"/>
              <w:rPr>
                <w:rFonts w:hAnsi="宋体"/>
                <w:sz w:val="21"/>
                <w:szCs w:val="21"/>
              </w:rPr>
            </w:pPr>
            <w:r>
              <w:rPr>
                <w:rFonts w:hAnsi="宋体" w:hint="eastAsia"/>
                <w:sz w:val="21"/>
                <w:szCs w:val="21"/>
              </w:rPr>
              <w:t>4</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采购编号</w:t>
            </w:r>
          </w:p>
        </w:tc>
        <w:tc>
          <w:tcPr>
            <w:tcW w:w="6624" w:type="dxa"/>
            <w:vAlign w:val="center"/>
          </w:tcPr>
          <w:p w:rsidR="00C900AB" w:rsidRDefault="00805ACF">
            <w:pPr>
              <w:spacing w:line="400" w:lineRule="exact"/>
              <w:jc w:val="both"/>
              <w:rPr>
                <w:rFonts w:hAnsi="宋体"/>
                <w:sz w:val="21"/>
                <w:szCs w:val="21"/>
              </w:rPr>
            </w:pPr>
            <w:r>
              <w:rPr>
                <w:rFonts w:hAnsi="宋体"/>
                <w:sz w:val="21"/>
                <w:szCs w:val="21"/>
              </w:rPr>
              <w:t>NSC2016-0</w:t>
            </w:r>
            <w:r>
              <w:rPr>
                <w:rFonts w:hAnsi="宋体" w:hint="eastAsia"/>
                <w:sz w:val="21"/>
                <w:szCs w:val="21"/>
              </w:rPr>
              <w:t>54</w:t>
            </w:r>
          </w:p>
        </w:tc>
      </w:tr>
      <w:tr w:rsidR="00C900AB">
        <w:trPr>
          <w:trHeight w:val="330"/>
        </w:trPr>
        <w:tc>
          <w:tcPr>
            <w:tcW w:w="661" w:type="dxa"/>
            <w:vAlign w:val="center"/>
          </w:tcPr>
          <w:p w:rsidR="00C900AB" w:rsidRDefault="00805ACF">
            <w:pPr>
              <w:spacing w:line="400" w:lineRule="exact"/>
              <w:ind w:right="102"/>
              <w:jc w:val="center"/>
              <w:rPr>
                <w:rFonts w:hAnsi="宋体"/>
                <w:sz w:val="21"/>
                <w:szCs w:val="21"/>
              </w:rPr>
            </w:pPr>
            <w:r>
              <w:rPr>
                <w:rFonts w:hAnsi="宋体" w:hint="eastAsia"/>
                <w:sz w:val="21"/>
                <w:szCs w:val="21"/>
              </w:rPr>
              <w:t>5</w:t>
            </w:r>
          </w:p>
        </w:tc>
        <w:tc>
          <w:tcPr>
            <w:tcW w:w="1562" w:type="dxa"/>
            <w:vAlign w:val="center"/>
          </w:tcPr>
          <w:p w:rsidR="00C900AB" w:rsidRDefault="00805ACF">
            <w:pPr>
              <w:spacing w:line="400" w:lineRule="exact"/>
              <w:ind w:right="102"/>
              <w:jc w:val="both"/>
              <w:rPr>
                <w:rFonts w:hAnsi="宋体"/>
                <w:sz w:val="21"/>
                <w:szCs w:val="21"/>
              </w:rPr>
            </w:pPr>
            <w:r>
              <w:rPr>
                <w:rFonts w:hAnsi="宋体" w:hint="eastAsia"/>
                <w:sz w:val="21"/>
                <w:szCs w:val="21"/>
              </w:rPr>
              <w:t>采购人</w:t>
            </w:r>
          </w:p>
        </w:tc>
        <w:tc>
          <w:tcPr>
            <w:tcW w:w="6624" w:type="dxa"/>
            <w:vAlign w:val="center"/>
          </w:tcPr>
          <w:p w:rsidR="00C900AB" w:rsidRDefault="00805ACF">
            <w:pPr>
              <w:spacing w:line="400" w:lineRule="exact"/>
              <w:jc w:val="both"/>
              <w:rPr>
                <w:rFonts w:hAnsi="宋体"/>
                <w:sz w:val="21"/>
                <w:szCs w:val="21"/>
              </w:rPr>
            </w:pPr>
            <w:r>
              <w:rPr>
                <w:rFonts w:hAnsi="宋体" w:hint="eastAsia"/>
                <w:sz w:val="21"/>
                <w:szCs w:val="21"/>
              </w:rPr>
              <w:t>南京审计大学</w:t>
            </w:r>
          </w:p>
          <w:p w:rsidR="00C900AB" w:rsidRDefault="00805ACF">
            <w:pPr>
              <w:spacing w:line="400" w:lineRule="exact"/>
              <w:jc w:val="both"/>
              <w:rPr>
                <w:rFonts w:hAnsi="宋体"/>
                <w:sz w:val="21"/>
                <w:szCs w:val="21"/>
              </w:rPr>
            </w:pPr>
            <w:r>
              <w:rPr>
                <w:rFonts w:hAnsi="宋体" w:hint="eastAsia"/>
                <w:sz w:val="21"/>
                <w:szCs w:val="21"/>
              </w:rPr>
              <w:t>项目负责人：赵老师  高老师</w:t>
            </w:r>
          </w:p>
          <w:p w:rsidR="00C900AB" w:rsidRDefault="00805ACF">
            <w:pPr>
              <w:spacing w:line="400" w:lineRule="exact"/>
              <w:jc w:val="both"/>
              <w:rPr>
                <w:rFonts w:hAnsi="宋体"/>
                <w:sz w:val="21"/>
                <w:szCs w:val="21"/>
              </w:rPr>
            </w:pPr>
            <w:r>
              <w:rPr>
                <w:rFonts w:hAnsi="宋体" w:hint="eastAsia"/>
                <w:sz w:val="21"/>
                <w:szCs w:val="21"/>
              </w:rPr>
              <w:t>电话：025-58318709、</w:t>
            </w:r>
            <w:r>
              <w:rPr>
                <w:rFonts w:hAnsi="宋体"/>
                <w:sz w:val="21"/>
                <w:szCs w:val="21"/>
              </w:rPr>
              <w:t>58318724</w:t>
            </w:r>
          </w:p>
        </w:tc>
      </w:tr>
      <w:tr w:rsidR="00C900AB">
        <w:trPr>
          <w:trHeight w:val="693"/>
        </w:trPr>
        <w:tc>
          <w:tcPr>
            <w:tcW w:w="661" w:type="dxa"/>
            <w:vAlign w:val="center"/>
          </w:tcPr>
          <w:p w:rsidR="00C900AB" w:rsidRDefault="00805ACF">
            <w:pPr>
              <w:spacing w:line="400" w:lineRule="exact"/>
              <w:jc w:val="center"/>
              <w:rPr>
                <w:rFonts w:hAnsi="宋体"/>
                <w:sz w:val="21"/>
                <w:szCs w:val="21"/>
              </w:rPr>
            </w:pPr>
            <w:r>
              <w:rPr>
                <w:rFonts w:hAnsi="宋体" w:hint="eastAsia"/>
                <w:sz w:val="21"/>
                <w:szCs w:val="21"/>
              </w:rPr>
              <w:t>6</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谈判供应商</w:t>
            </w:r>
          </w:p>
        </w:tc>
        <w:tc>
          <w:tcPr>
            <w:tcW w:w="6624" w:type="dxa"/>
            <w:vAlign w:val="center"/>
          </w:tcPr>
          <w:p w:rsidR="00C900AB" w:rsidRDefault="00805ACF">
            <w:pPr>
              <w:spacing w:line="400" w:lineRule="exact"/>
              <w:jc w:val="both"/>
              <w:rPr>
                <w:rFonts w:hAnsi="宋体"/>
                <w:sz w:val="21"/>
                <w:szCs w:val="21"/>
              </w:rPr>
            </w:pPr>
            <w:r>
              <w:rPr>
                <w:rFonts w:hAnsi="宋体" w:hint="eastAsia"/>
                <w:sz w:val="21"/>
                <w:szCs w:val="21"/>
              </w:rPr>
              <w:t>向采购人提供货物、工程或者服务的法人、其他组织或者自然人</w:t>
            </w:r>
          </w:p>
        </w:tc>
      </w:tr>
      <w:tr w:rsidR="00C900AB">
        <w:trPr>
          <w:trHeight w:val="402"/>
        </w:trPr>
        <w:tc>
          <w:tcPr>
            <w:tcW w:w="661" w:type="dxa"/>
            <w:vAlign w:val="center"/>
          </w:tcPr>
          <w:p w:rsidR="00C900AB" w:rsidRDefault="00805ACF">
            <w:pPr>
              <w:spacing w:line="400" w:lineRule="exact"/>
              <w:jc w:val="center"/>
              <w:rPr>
                <w:rFonts w:hAnsi="宋体"/>
                <w:sz w:val="21"/>
                <w:szCs w:val="21"/>
              </w:rPr>
            </w:pPr>
            <w:r>
              <w:rPr>
                <w:rFonts w:hAnsi="宋体" w:hint="eastAsia"/>
                <w:sz w:val="21"/>
                <w:szCs w:val="21"/>
              </w:rPr>
              <w:t>7</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采购预算</w:t>
            </w:r>
          </w:p>
        </w:tc>
        <w:tc>
          <w:tcPr>
            <w:tcW w:w="6624" w:type="dxa"/>
            <w:vAlign w:val="center"/>
          </w:tcPr>
          <w:p w:rsidR="00C900AB" w:rsidRDefault="00805ACF">
            <w:pPr>
              <w:spacing w:line="400" w:lineRule="exact"/>
              <w:jc w:val="both"/>
              <w:rPr>
                <w:rFonts w:hAnsi="宋体"/>
                <w:sz w:val="21"/>
                <w:szCs w:val="21"/>
              </w:rPr>
            </w:pPr>
            <w:r>
              <w:rPr>
                <w:rFonts w:hAnsi="宋体" w:hint="eastAsia"/>
                <w:sz w:val="21"/>
                <w:szCs w:val="21"/>
              </w:rPr>
              <w:t>项目总预算价为28.5万元。</w:t>
            </w:r>
          </w:p>
          <w:p w:rsidR="00C900AB" w:rsidRDefault="00805ACF">
            <w:pPr>
              <w:spacing w:line="400" w:lineRule="exact"/>
              <w:jc w:val="both"/>
              <w:rPr>
                <w:rFonts w:hAnsi="宋体"/>
                <w:sz w:val="21"/>
                <w:szCs w:val="21"/>
              </w:rPr>
            </w:pPr>
            <w:r>
              <w:rPr>
                <w:rFonts w:hAnsi="宋体" w:hint="eastAsia"/>
                <w:sz w:val="21"/>
                <w:szCs w:val="21"/>
              </w:rPr>
              <w:t>报价超过预算价的，响应文件视为无效</w:t>
            </w:r>
          </w:p>
        </w:tc>
      </w:tr>
      <w:tr w:rsidR="00C900AB">
        <w:trPr>
          <w:trHeight w:val="402"/>
        </w:trPr>
        <w:tc>
          <w:tcPr>
            <w:tcW w:w="661" w:type="dxa"/>
            <w:vAlign w:val="center"/>
          </w:tcPr>
          <w:p w:rsidR="00C900AB" w:rsidRDefault="00805ACF">
            <w:pPr>
              <w:spacing w:line="400" w:lineRule="exact"/>
              <w:jc w:val="center"/>
              <w:rPr>
                <w:rFonts w:hAnsi="宋体"/>
                <w:sz w:val="21"/>
                <w:szCs w:val="21"/>
              </w:rPr>
            </w:pPr>
            <w:r>
              <w:rPr>
                <w:rFonts w:hAnsi="宋体"/>
                <w:sz w:val="21"/>
                <w:szCs w:val="21"/>
              </w:rPr>
              <w:t>8</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现场勘察</w:t>
            </w:r>
          </w:p>
        </w:tc>
        <w:tc>
          <w:tcPr>
            <w:tcW w:w="6624" w:type="dxa"/>
            <w:vAlign w:val="center"/>
          </w:tcPr>
          <w:p w:rsidR="00C900AB" w:rsidRDefault="00805ACF">
            <w:pPr>
              <w:spacing w:line="400" w:lineRule="exact"/>
              <w:jc w:val="both"/>
              <w:rPr>
                <w:rFonts w:hAnsi="宋体"/>
                <w:sz w:val="21"/>
                <w:szCs w:val="21"/>
              </w:rPr>
            </w:pPr>
            <w:r>
              <w:rPr>
                <w:rFonts w:hAnsi="宋体" w:hint="eastAsia"/>
                <w:sz w:val="21"/>
                <w:szCs w:val="21"/>
              </w:rPr>
              <w:t>采购人不组织</w:t>
            </w:r>
          </w:p>
        </w:tc>
      </w:tr>
      <w:tr w:rsidR="00C900AB">
        <w:trPr>
          <w:trHeight w:val="402"/>
        </w:trPr>
        <w:tc>
          <w:tcPr>
            <w:tcW w:w="661" w:type="dxa"/>
            <w:vAlign w:val="center"/>
          </w:tcPr>
          <w:p w:rsidR="00C900AB" w:rsidRDefault="00805ACF">
            <w:pPr>
              <w:spacing w:line="400" w:lineRule="exact"/>
              <w:jc w:val="center"/>
              <w:rPr>
                <w:rFonts w:hAnsi="宋体"/>
                <w:sz w:val="21"/>
                <w:szCs w:val="21"/>
              </w:rPr>
            </w:pPr>
            <w:r>
              <w:rPr>
                <w:rFonts w:hAnsi="宋体"/>
                <w:sz w:val="21"/>
                <w:szCs w:val="21"/>
              </w:rPr>
              <w:t>9</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竞争性谈判</w:t>
            </w:r>
          </w:p>
          <w:p w:rsidR="00C900AB" w:rsidRDefault="00805ACF">
            <w:pPr>
              <w:spacing w:line="400" w:lineRule="exact"/>
              <w:jc w:val="both"/>
              <w:rPr>
                <w:rFonts w:hAnsi="宋体"/>
                <w:sz w:val="21"/>
                <w:szCs w:val="21"/>
              </w:rPr>
            </w:pPr>
            <w:r>
              <w:rPr>
                <w:rFonts w:hAnsi="宋体" w:hint="eastAsia"/>
                <w:sz w:val="21"/>
                <w:szCs w:val="21"/>
              </w:rPr>
              <w:t>保证金</w:t>
            </w:r>
          </w:p>
        </w:tc>
        <w:tc>
          <w:tcPr>
            <w:tcW w:w="6624" w:type="dxa"/>
            <w:vAlign w:val="center"/>
          </w:tcPr>
          <w:p w:rsidR="00C900AB" w:rsidRDefault="00805ACF">
            <w:pPr>
              <w:spacing w:line="400" w:lineRule="exact"/>
              <w:jc w:val="both"/>
              <w:rPr>
                <w:rFonts w:hAnsi="宋体"/>
                <w:sz w:val="21"/>
                <w:szCs w:val="21"/>
              </w:rPr>
            </w:pPr>
            <w:r>
              <w:rPr>
                <w:rFonts w:hAnsi="宋体" w:hint="eastAsia"/>
                <w:sz w:val="21"/>
                <w:szCs w:val="21"/>
              </w:rPr>
              <w:t>人民币叁仟元整</w:t>
            </w:r>
            <w:r>
              <w:rPr>
                <w:rFonts w:hAnsi="宋体"/>
                <w:sz w:val="21"/>
                <w:szCs w:val="21"/>
              </w:rPr>
              <w:t xml:space="preserve"> </w:t>
            </w:r>
            <w:r>
              <w:rPr>
                <w:rFonts w:hAnsi="宋体" w:hint="eastAsia"/>
                <w:sz w:val="21"/>
                <w:szCs w:val="21"/>
              </w:rPr>
              <w:t>（￥3000.00元</w:t>
            </w:r>
            <w:r>
              <w:rPr>
                <w:rFonts w:hAnsi="宋体"/>
                <w:sz w:val="21"/>
                <w:szCs w:val="21"/>
              </w:rPr>
              <w:t>）</w:t>
            </w:r>
          </w:p>
        </w:tc>
      </w:tr>
      <w:tr w:rsidR="00C900AB">
        <w:trPr>
          <w:trHeight w:val="930"/>
        </w:trPr>
        <w:tc>
          <w:tcPr>
            <w:tcW w:w="661" w:type="dxa"/>
            <w:vAlign w:val="center"/>
          </w:tcPr>
          <w:p w:rsidR="00C900AB" w:rsidRDefault="00805ACF">
            <w:pPr>
              <w:spacing w:line="400" w:lineRule="exact"/>
              <w:jc w:val="center"/>
              <w:rPr>
                <w:rFonts w:hAnsi="宋体"/>
                <w:sz w:val="21"/>
                <w:szCs w:val="21"/>
              </w:rPr>
            </w:pPr>
            <w:r>
              <w:rPr>
                <w:rFonts w:hAnsi="宋体"/>
                <w:sz w:val="21"/>
                <w:szCs w:val="21"/>
              </w:rPr>
              <w:t>10</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递交方式</w:t>
            </w:r>
          </w:p>
        </w:tc>
        <w:tc>
          <w:tcPr>
            <w:tcW w:w="6624" w:type="dxa"/>
            <w:vAlign w:val="center"/>
          </w:tcPr>
          <w:p w:rsidR="00C900AB" w:rsidRDefault="00805ACF">
            <w:pPr>
              <w:spacing w:line="400" w:lineRule="exact"/>
              <w:jc w:val="both"/>
              <w:rPr>
                <w:rFonts w:hAnsi="宋体"/>
                <w:sz w:val="21"/>
                <w:szCs w:val="21"/>
              </w:rPr>
            </w:pPr>
            <w:r>
              <w:rPr>
                <w:rFonts w:hAnsi="宋体" w:cs="宋体"/>
                <w:sz w:val="21"/>
                <w:szCs w:val="21"/>
              </w:rPr>
              <w:t>递交竞争性谈判响应文件</w:t>
            </w:r>
            <w:r>
              <w:rPr>
                <w:rFonts w:hAnsi="宋体" w:cs="宋体" w:hint="eastAsia"/>
                <w:sz w:val="21"/>
                <w:szCs w:val="21"/>
              </w:rPr>
              <w:t>的同时</w:t>
            </w:r>
            <w:r>
              <w:rPr>
                <w:rFonts w:hAnsi="宋体" w:cs="宋体"/>
                <w:sz w:val="21"/>
                <w:szCs w:val="21"/>
              </w:rPr>
              <w:t>交纳有效</w:t>
            </w:r>
            <w:r>
              <w:rPr>
                <w:rFonts w:hAnsi="宋体" w:cs="宋体"/>
                <w:sz w:val="21"/>
                <w:szCs w:val="21"/>
                <w:u w:val="single"/>
              </w:rPr>
              <w:t> </w:t>
            </w:r>
            <w:r>
              <w:rPr>
                <w:rFonts w:hAnsi="宋体" w:cs="宋体"/>
                <w:b/>
                <w:sz w:val="21"/>
                <w:szCs w:val="21"/>
                <w:u w:val="single"/>
              </w:rPr>
              <w:t>转账支票或银行</w:t>
            </w:r>
            <w:r>
              <w:rPr>
                <w:rFonts w:hAnsi="宋体" w:cs="宋体" w:hint="eastAsia"/>
                <w:b/>
                <w:sz w:val="21"/>
                <w:szCs w:val="21"/>
                <w:u w:val="single"/>
              </w:rPr>
              <w:t>本</w:t>
            </w:r>
            <w:r>
              <w:rPr>
                <w:rFonts w:hAnsi="宋体" w:cs="宋体"/>
                <w:b/>
                <w:sz w:val="21"/>
                <w:szCs w:val="21"/>
                <w:u w:val="single"/>
              </w:rPr>
              <w:t>票</w:t>
            </w:r>
            <w:r>
              <w:rPr>
                <w:rFonts w:hAnsi="宋体" w:cs="宋体" w:hint="eastAsia"/>
                <w:b/>
                <w:sz w:val="21"/>
                <w:szCs w:val="21"/>
                <w:u w:val="single"/>
              </w:rPr>
              <w:t>、汇票</w:t>
            </w:r>
            <w:r>
              <w:rPr>
                <w:rFonts w:hAnsi="宋体" w:cs="宋体"/>
                <w:b/>
                <w:sz w:val="21"/>
                <w:szCs w:val="21"/>
                <w:u w:val="single"/>
              </w:rPr>
              <w:t>等</w:t>
            </w:r>
            <w:r>
              <w:rPr>
                <w:rFonts w:hAnsi="宋体" w:cs="宋体"/>
                <w:sz w:val="21"/>
                <w:szCs w:val="21"/>
              </w:rPr>
              <w:t>（收款人：南京审计</w:t>
            </w:r>
            <w:r>
              <w:rPr>
                <w:rFonts w:hAnsi="宋体" w:cs="宋体" w:hint="eastAsia"/>
                <w:sz w:val="21"/>
                <w:szCs w:val="21"/>
              </w:rPr>
              <w:t>大学</w:t>
            </w:r>
            <w:r>
              <w:rPr>
                <w:rFonts w:hAnsi="宋体" w:cs="宋体"/>
                <w:sz w:val="21"/>
                <w:szCs w:val="21"/>
              </w:rPr>
              <w:t>；开户行：南京市工行汉府支行；</w:t>
            </w:r>
            <w:r>
              <w:rPr>
                <w:rFonts w:hAnsi="宋体" w:cs="宋体" w:hint="eastAsia"/>
                <w:sz w:val="21"/>
                <w:szCs w:val="21"/>
              </w:rPr>
              <w:t>账</w:t>
            </w:r>
            <w:r>
              <w:rPr>
                <w:rFonts w:hAnsi="宋体" w:cs="宋体"/>
                <w:sz w:val="21"/>
                <w:szCs w:val="21"/>
              </w:rPr>
              <w:t>号</w:t>
            </w:r>
            <w:r>
              <w:rPr>
                <w:rFonts w:hAnsi="宋体" w:cs="宋体" w:hint="eastAsia"/>
                <w:sz w:val="21"/>
                <w:szCs w:val="21"/>
              </w:rPr>
              <w:t>：</w:t>
            </w:r>
            <w:r>
              <w:rPr>
                <w:rFonts w:hAnsi="宋体"/>
                <w:sz w:val="21"/>
                <w:szCs w:val="21"/>
              </w:rPr>
              <w:t>43010158 1910 0302 596</w:t>
            </w:r>
            <w:r>
              <w:rPr>
                <w:rFonts w:hAnsi="宋体" w:cs="宋体"/>
                <w:sz w:val="21"/>
                <w:szCs w:val="21"/>
              </w:rPr>
              <w:t>；</w:t>
            </w:r>
            <w:r>
              <w:rPr>
                <w:rFonts w:hAnsi="宋体" w:cs="宋体" w:hint="eastAsia"/>
                <w:b/>
                <w:sz w:val="21"/>
                <w:szCs w:val="21"/>
              </w:rPr>
              <w:t>注：</w:t>
            </w:r>
            <w:r>
              <w:rPr>
                <w:rFonts w:hAnsi="宋体" w:cs="宋体"/>
                <w:b/>
                <w:sz w:val="21"/>
                <w:szCs w:val="21"/>
              </w:rPr>
              <w:t>不接受现金形式的投标保证金</w:t>
            </w:r>
            <w:r>
              <w:rPr>
                <w:rFonts w:hAnsi="宋体" w:cs="宋体"/>
                <w:sz w:val="21"/>
                <w:szCs w:val="21"/>
              </w:rPr>
              <w:t>）</w:t>
            </w:r>
          </w:p>
        </w:tc>
      </w:tr>
      <w:tr w:rsidR="00C900AB">
        <w:trPr>
          <w:trHeight w:val="695"/>
        </w:trPr>
        <w:tc>
          <w:tcPr>
            <w:tcW w:w="661" w:type="dxa"/>
            <w:vAlign w:val="center"/>
          </w:tcPr>
          <w:p w:rsidR="00C900AB" w:rsidRDefault="00805ACF">
            <w:pPr>
              <w:spacing w:line="400" w:lineRule="exact"/>
              <w:jc w:val="center"/>
              <w:rPr>
                <w:rFonts w:hAnsi="宋体"/>
                <w:sz w:val="21"/>
                <w:szCs w:val="21"/>
              </w:rPr>
            </w:pPr>
            <w:r>
              <w:rPr>
                <w:rFonts w:hAnsi="宋体" w:hint="eastAsia"/>
                <w:sz w:val="21"/>
                <w:szCs w:val="21"/>
              </w:rPr>
              <w:t>1</w:t>
            </w:r>
            <w:r>
              <w:rPr>
                <w:rFonts w:hAnsi="宋体"/>
                <w:sz w:val="21"/>
                <w:szCs w:val="21"/>
              </w:rPr>
              <w:t>1</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谈判响应文件</w:t>
            </w:r>
          </w:p>
          <w:p w:rsidR="00C900AB" w:rsidRDefault="00805ACF">
            <w:pPr>
              <w:spacing w:line="400" w:lineRule="exact"/>
              <w:jc w:val="both"/>
              <w:rPr>
                <w:rFonts w:hAnsi="宋体"/>
                <w:sz w:val="21"/>
                <w:szCs w:val="21"/>
              </w:rPr>
            </w:pPr>
            <w:r>
              <w:rPr>
                <w:rFonts w:hAnsi="宋体" w:hint="eastAsia"/>
                <w:sz w:val="21"/>
                <w:szCs w:val="21"/>
              </w:rPr>
              <w:t>递交</w:t>
            </w:r>
          </w:p>
        </w:tc>
        <w:tc>
          <w:tcPr>
            <w:tcW w:w="6624" w:type="dxa"/>
            <w:vAlign w:val="center"/>
          </w:tcPr>
          <w:p w:rsidR="00C900AB" w:rsidRDefault="00805ACF">
            <w:pPr>
              <w:spacing w:line="400" w:lineRule="exact"/>
              <w:jc w:val="both"/>
              <w:rPr>
                <w:rFonts w:hAnsi="宋体"/>
                <w:sz w:val="21"/>
                <w:szCs w:val="21"/>
              </w:rPr>
            </w:pPr>
            <w:r>
              <w:rPr>
                <w:rFonts w:hAnsi="宋体" w:hint="eastAsia"/>
                <w:sz w:val="21"/>
                <w:szCs w:val="21"/>
              </w:rPr>
              <w:t>截止时间： 2016年</w:t>
            </w:r>
            <w:r>
              <w:rPr>
                <w:rFonts w:hAnsi="宋体" w:hint="eastAsia"/>
                <w:sz w:val="21"/>
                <w:szCs w:val="21"/>
                <w:u w:val="single"/>
              </w:rPr>
              <w:t xml:space="preserve"> 12 </w:t>
            </w:r>
            <w:r w:rsidR="00566BE7">
              <w:rPr>
                <w:rFonts w:hAnsi="宋体" w:hint="eastAsia"/>
                <w:sz w:val="21"/>
                <w:szCs w:val="21"/>
              </w:rPr>
              <w:t>月</w:t>
            </w:r>
            <w:r w:rsidR="00566BE7">
              <w:rPr>
                <w:rFonts w:hAnsi="宋体" w:hint="eastAsia"/>
                <w:sz w:val="21"/>
                <w:szCs w:val="21"/>
                <w:u w:val="single"/>
              </w:rPr>
              <w:t xml:space="preserve"> 14 </w:t>
            </w:r>
            <w:r>
              <w:rPr>
                <w:rFonts w:hAnsi="宋体" w:hint="eastAsia"/>
                <w:sz w:val="21"/>
                <w:szCs w:val="21"/>
              </w:rPr>
              <w:t>日上午</w:t>
            </w:r>
            <w:r>
              <w:rPr>
                <w:rFonts w:hAnsi="宋体"/>
                <w:sz w:val="21"/>
                <w:szCs w:val="21"/>
              </w:rPr>
              <w:t>9</w:t>
            </w:r>
            <w:r>
              <w:rPr>
                <w:rFonts w:hAnsi="宋体" w:hint="eastAsia"/>
                <w:sz w:val="21"/>
                <w:szCs w:val="21"/>
              </w:rPr>
              <w:t>:</w:t>
            </w:r>
            <w:r>
              <w:rPr>
                <w:rFonts w:hAnsi="宋体"/>
                <w:sz w:val="21"/>
                <w:szCs w:val="21"/>
              </w:rPr>
              <w:t>00</w:t>
            </w:r>
          </w:p>
          <w:p w:rsidR="00C900AB" w:rsidRDefault="00805ACF">
            <w:pPr>
              <w:spacing w:line="400" w:lineRule="exact"/>
              <w:jc w:val="both"/>
              <w:rPr>
                <w:rFonts w:hAnsi="宋体"/>
                <w:sz w:val="21"/>
                <w:szCs w:val="21"/>
              </w:rPr>
            </w:pPr>
            <w:r>
              <w:rPr>
                <w:rFonts w:hAnsi="宋体" w:hint="eastAsia"/>
                <w:sz w:val="21"/>
                <w:szCs w:val="21"/>
              </w:rPr>
              <w:t>地点： 南京审计大学浦口校区沁园致明楼416室</w:t>
            </w:r>
          </w:p>
        </w:tc>
      </w:tr>
      <w:tr w:rsidR="00C900AB">
        <w:trPr>
          <w:trHeight w:val="756"/>
        </w:trPr>
        <w:tc>
          <w:tcPr>
            <w:tcW w:w="661" w:type="dxa"/>
            <w:vAlign w:val="center"/>
          </w:tcPr>
          <w:p w:rsidR="00C900AB" w:rsidRDefault="00805ACF">
            <w:pPr>
              <w:spacing w:line="400" w:lineRule="exact"/>
              <w:jc w:val="center"/>
              <w:rPr>
                <w:rFonts w:hAnsi="宋体"/>
                <w:sz w:val="21"/>
                <w:szCs w:val="21"/>
              </w:rPr>
            </w:pPr>
            <w:r>
              <w:rPr>
                <w:rFonts w:hAnsi="宋体" w:hint="eastAsia"/>
                <w:sz w:val="21"/>
                <w:szCs w:val="21"/>
              </w:rPr>
              <w:t>1</w:t>
            </w:r>
            <w:r>
              <w:rPr>
                <w:rFonts w:hAnsi="宋体"/>
                <w:sz w:val="21"/>
                <w:szCs w:val="21"/>
              </w:rPr>
              <w:t>2</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谈判响应文件</w:t>
            </w:r>
          </w:p>
          <w:p w:rsidR="00C900AB" w:rsidRDefault="00805ACF">
            <w:pPr>
              <w:spacing w:line="400" w:lineRule="exact"/>
              <w:jc w:val="both"/>
              <w:rPr>
                <w:rFonts w:hAnsi="宋体"/>
                <w:sz w:val="21"/>
                <w:szCs w:val="21"/>
              </w:rPr>
            </w:pPr>
            <w:r>
              <w:rPr>
                <w:rFonts w:hAnsi="宋体" w:hint="eastAsia"/>
                <w:sz w:val="21"/>
                <w:szCs w:val="21"/>
              </w:rPr>
              <w:t>数量</w:t>
            </w:r>
          </w:p>
        </w:tc>
        <w:tc>
          <w:tcPr>
            <w:tcW w:w="6624" w:type="dxa"/>
            <w:vAlign w:val="center"/>
          </w:tcPr>
          <w:p w:rsidR="00C900AB" w:rsidRDefault="00805ACF">
            <w:pPr>
              <w:spacing w:line="400" w:lineRule="exact"/>
              <w:jc w:val="both"/>
              <w:rPr>
                <w:rFonts w:hAnsi="宋体"/>
                <w:sz w:val="21"/>
                <w:szCs w:val="21"/>
              </w:rPr>
            </w:pPr>
            <w:r>
              <w:rPr>
                <w:rFonts w:hAnsi="宋体" w:hint="eastAsia"/>
                <w:sz w:val="21"/>
                <w:szCs w:val="21"/>
              </w:rPr>
              <w:t>正本份数：</w:t>
            </w:r>
            <w:r>
              <w:rPr>
                <w:rFonts w:hAnsi="宋体" w:hint="eastAsia"/>
                <w:sz w:val="21"/>
                <w:szCs w:val="21"/>
                <w:u w:val="single"/>
              </w:rPr>
              <w:t xml:space="preserve"> 壹 </w:t>
            </w:r>
            <w:r>
              <w:rPr>
                <w:rFonts w:hAnsi="宋体" w:hint="eastAsia"/>
                <w:sz w:val="21"/>
                <w:szCs w:val="21"/>
              </w:rPr>
              <w:t>份</w:t>
            </w:r>
          </w:p>
          <w:p w:rsidR="00C900AB" w:rsidRDefault="00805ACF">
            <w:pPr>
              <w:spacing w:line="400" w:lineRule="exact"/>
              <w:jc w:val="both"/>
              <w:rPr>
                <w:rFonts w:hAnsi="宋体"/>
                <w:sz w:val="21"/>
                <w:szCs w:val="21"/>
              </w:rPr>
            </w:pPr>
            <w:r>
              <w:rPr>
                <w:rFonts w:hAnsi="宋体" w:hint="eastAsia"/>
                <w:sz w:val="21"/>
                <w:szCs w:val="21"/>
              </w:rPr>
              <w:t>副本份数：</w:t>
            </w:r>
            <w:r>
              <w:rPr>
                <w:rFonts w:hAnsi="宋体" w:hint="eastAsia"/>
                <w:sz w:val="21"/>
                <w:szCs w:val="21"/>
                <w:u w:val="single"/>
              </w:rPr>
              <w:t xml:space="preserve"> 肆 </w:t>
            </w:r>
            <w:r>
              <w:rPr>
                <w:rFonts w:hAnsi="宋体" w:hint="eastAsia"/>
                <w:sz w:val="21"/>
                <w:szCs w:val="21"/>
              </w:rPr>
              <w:t>份</w:t>
            </w:r>
          </w:p>
        </w:tc>
      </w:tr>
      <w:tr w:rsidR="00C900AB">
        <w:trPr>
          <w:trHeight w:val="701"/>
        </w:trPr>
        <w:tc>
          <w:tcPr>
            <w:tcW w:w="661" w:type="dxa"/>
            <w:vAlign w:val="center"/>
          </w:tcPr>
          <w:p w:rsidR="00C900AB" w:rsidRDefault="00805ACF">
            <w:pPr>
              <w:spacing w:line="400" w:lineRule="exact"/>
              <w:jc w:val="center"/>
              <w:rPr>
                <w:rFonts w:hAnsi="宋体"/>
                <w:sz w:val="21"/>
                <w:szCs w:val="21"/>
              </w:rPr>
            </w:pPr>
            <w:r>
              <w:rPr>
                <w:rFonts w:hAnsi="宋体" w:hint="eastAsia"/>
                <w:sz w:val="21"/>
                <w:szCs w:val="21"/>
              </w:rPr>
              <w:t>1</w:t>
            </w:r>
            <w:r>
              <w:rPr>
                <w:rFonts w:hAnsi="宋体"/>
                <w:sz w:val="21"/>
                <w:szCs w:val="21"/>
              </w:rPr>
              <w:t>3</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谈判响应文件</w:t>
            </w:r>
          </w:p>
          <w:p w:rsidR="00C900AB" w:rsidRDefault="00805ACF">
            <w:pPr>
              <w:spacing w:line="400" w:lineRule="exact"/>
              <w:jc w:val="both"/>
              <w:rPr>
                <w:rFonts w:hAnsi="宋体"/>
                <w:sz w:val="21"/>
                <w:szCs w:val="21"/>
              </w:rPr>
            </w:pPr>
            <w:r>
              <w:rPr>
                <w:rFonts w:hAnsi="宋体" w:hint="eastAsia"/>
                <w:sz w:val="21"/>
                <w:szCs w:val="21"/>
              </w:rPr>
              <w:t>有效期</w:t>
            </w:r>
          </w:p>
        </w:tc>
        <w:tc>
          <w:tcPr>
            <w:tcW w:w="6624" w:type="dxa"/>
            <w:vAlign w:val="center"/>
          </w:tcPr>
          <w:p w:rsidR="00C900AB" w:rsidRDefault="00805ACF">
            <w:pPr>
              <w:spacing w:line="400" w:lineRule="exact"/>
              <w:jc w:val="both"/>
              <w:rPr>
                <w:rFonts w:hAnsi="宋体"/>
                <w:sz w:val="21"/>
                <w:szCs w:val="21"/>
                <w:u w:val="single"/>
              </w:rPr>
            </w:pPr>
            <w:r>
              <w:rPr>
                <w:rFonts w:hAnsi="宋体" w:hint="eastAsia"/>
                <w:sz w:val="21"/>
                <w:szCs w:val="21"/>
              </w:rPr>
              <w:t>谈判响应文件递交截止时间后九十天</w:t>
            </w:r>
          </w:p>
        </w:tc>
      </w:tr>
      <w:tr w:rsidR="00C900AB">
        <w:trPr>
          <w:trHeight w:val="701"/>
        </w:trPr>
        <w:tc>
          <w:tcPr>
            <w:tcW w:w="661" w:type="dxa"/>
            <w:vAlign w:val="center"/>
          </w:tcPr>
          <w:p w:rsidR="00C900AB" w:rsidRDefault="00805ACF">
            <w:pPr>
              <w:spacing w:line="400" w:lineRule="exact"/>
              <w:jc w:val="center"/>
              <w:rPr>
                <w:rFonts w:hAnsi="宋体"/>
                <w:sz w:val="21"/>
                <w:szCs w:val="21"/>
              </w:rPr>
            </w:pPr>
            <w:r>
              <w:rPr>
                <w:rFonts w:hAnsi="宋体" w:hint="eastAsia"/>
                <w:sz w:val="21"/>
                <w:szCs w:val="21"/>
              </w:rPr>
              <w:t>14</w:t>
            </w:r>
          </w:p>
        </w:tc>
        <w:tc>
          <w:tcPr>
            <w:tcW w:w="1562" w:type="dxa"/>
            <w:vAlign w:val="center"/>
          </w:tcPr>
          <w:p w:rsidR="00C900AB" w:rsidRDefault="00805ACF">
            <w:pPr>
              <w:spacing w:line="400" w:lineRule="exact"/>
              <w:jc w:val="both"/>
              <w:rPr>
                <w:rFonts w:hAnsi="宋体"/>
                <w:sz w:val="21"/>
                <w:szCs w:val="21"/>
              </w:rPr>
            </w:pPr>
            <w:r>
              <w:rPr>
                <w:rFonts w:hAnsi="宋体" w:hint="eastAsia"/>
                <w:sz w:val="21"/>
                <w:szCs w:val="21"/>
              </w:rPr>
              <w:t>其他要求</w:t>
            </w:r>
          </w:p>
        </w:tc>
        <w:tc>
          <w:tcPr>
            <w:tcW w:w="6624" w:type="dxa"/>
            <w:vAlign w:val="center"/>
          </w:tcPr>
          <w:p w:rsidR="00C900AB" w:rsidRDefault="00805ACF">
            <w:pPr>
              <w:spacing w:line="400" w:lineRule="exact"/>
              <w:jc w:val="both"/>
              <w:rPr>
                <w:rFonts w:hAnsi="宋体"/>
                <w:sz w:val="21"/>
                <w:szCs w:val="21"/>
              </w:rPr>
            </w:pPr>
            <w:r>
              <w:rPr>
                <w:rFonts w:hint="eastAsia"/>
                <w:sz w:val="21"/>
                <w:szCs w:val="21"/>
              </w:rPr>
              <w:t>谈判供应商须对其所投软件在谈判现场进行功能演示，每个软件的演示时长不超过5分钟</w:t>
            </w:r>
          </w:p>
        </w:tc>
      </w:tr>
    </w:tbl>
    <w:p w:rsidR="00C900AB" w:rsidRDefault="00C900AB">
      <w:pPr>
        <w:widowControl/>
        <w:autoSpaceDE/>
        <w:autoSpaceDN/>
        <w:adjustRightInd/>
        <w:rPr>
          <w:rFonts w:hAnsi="宋体"/>
          <w:b/>
          <w:bCs/>
          <w:sz w:val="32"/>
          <w:szCs w:val="32"/>
        </w:rPr>
      </w:pPr>
      <w:bookmarkStart w:id="3" w:name="_Toc279409997"/>
    </w:p>
    <w:p w:rsidR="00C900AB" w:rsidRDefault="00805ACF">
      <w:pPr>
        <w:pStyle w:val="2"/>
        <w:numPr>
          <w:ilvl w:val="0"/>
          <w:numId w:val="1"/>
        </w:numPr>
        <w:spacing w:line="360" w:lineRule="auto"/>
        <w:jc w:val="center"/>
        <w:rPr>
          <w:rFonts w:ascii="宋体" w:eastAsia="宋体" w:hAnsi="宋体"/>
        </w:rPr>
      </w:pPr>
      <w:bookmarkStart w:id="4" w:name="_Toc31135"/>
      <w:r>
        <w:rPr>
          <w:rFonts w:ascii="宋体" w:eastAsia="宋体" w:hAnsi="宋体" w:hint="eastAsia"/>
        </w:rPr>
        <w:t>总则</w:t>
      </w:r>
      <w:bookmarkEnd w:id="4"/>
    </w:p>
    <w:p w:rsidR="00C900AB" w:rsidRDefault="00805ACF">
      <w:pPr>
        <w:pStyle w:val="2"/>
        <w:spacing w:line="360" w:lineRule="auto"/>
        <w:rPr>
          <w:rFonts w:ascii="宋体" w:eastAsia="宋体" w:hAnsi="宋体"/>
        </w:rPr>
      </w:pPr>
      <w:bookmarkStart w:id="5" w:name="_Toc5534"/>
      <w:r>
        <w:rPr>
          <w:rFonts w:ascii="宋体" w:eastAsia="宋体" w:hAnsi="宋体" w:hint="eastAsia"/>
        </w:rPr>
        <w:t>1．适用范围</w:t>
      </w:r>
      <w:bookmarkEnd w:id="5"/>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本谈判采购文件仅适用于南京审计大学（以下简称采购人）组织的竞争性谈判采购活动。</w:t>
      </w:r>
    </w:p>
    <w:p w:rsidR="00C900AB" w:rsidRDefault="00805ACF">
      <w:pPr>
        <w:pStyle w:val="2"/>
        <w:spacing w:line="360" w:lineRule="auto"/>
        <w:rPr>
          <w:rFonts w:ascii="宋体" w:eastAsia="宋体" w:hAnsi="宋体"/>
        </w:rPr>
      </w:pPr>
      <w:bookmarkStart w:id="6" w:name="_Toc6634"/>
      <w:r>
        <w:rPr>
          <w:rFonts w:ascii="宋体" w:eastAsia="宋体" w:hAnsi="宋体" w:hint="eastAsia"/>
        </w:rPr>
        <w:t>2．合格的谈判供应商</w:t>
      </w:r>
      <w:bookmarkEnd w:id="3"/>
      <w:bookmarkEnd w:id="6"/>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凡有能力按照本谈判采购文件规定的要求交付货物、工程和服务的供应商均可成为合格的谈判供应商。</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2.2.1 谈判供应商必须是国内注册并符合所投软件销售</w:t>
      </w:r>
      <w:r>
        <w:rPr>
          <w:rFonts w:ascii="宋体" w:hAnsi="宋体"/>
          <w:kern w:val="0"/>
          <w:sz w:val="24"/>
          <w:szCs w:val="28"/>
        </w:rPr>
        <w:t>资格</w:t>
      </w:r>
      <w:r>
        <w:rPr>
          <w:rFonts w:ascii="宋体" w:hAnsi="宋体" w:hint="eastAsia"/>
          <w:kern w:val="0"/>
          <w:sz w:val="24"/>
          <w:szCs w:val="28"/>
        </w:rPr>
        <w:t>的独立法人；</w:t>
      </w:r>
    </w:p>
    <w:p w:rsidR="00C900AB" w:rsidRDefault="00805ACF">
      <w:pPr>
        <w:pStyle w:val="af1"/>
        <w:spacing w:line="360" w:lineRule="auto"/>
        <w:ind w:left="0" w:firstLineChars="200" w:firstLine="480"/>
        <w:rPr>
          <w:rFonts w:ascii="宋体" w:hAnsi="宋体"/>
          <w:kern w:val="0"/>
          <w:sz w:val="24"/>
          <w:szCs w:val="28"/>
        </w:rPr>
      </w:pPr>
      <w:r>
        <w:rPr>
          <w:rFonts w:ascii="宋体" w:hAnsi="宋体"/>
          <w:kern w:val="0"/>
          <w:sz w:val="24"/>
          <w:szCs w:val="28"/>
        </w:rPr>
        <w:t xml:space="preserve">2.2.2 </w:t>
      </w:r>
      <w:r>
        <w:rPr>
          <w:rFonts w:ascii="宋体" w:hAnsi="宋体" w:hint="eastAsia"/>
          <w:kern w:val="0"/>
          <w:sz w:val="24"/>
          <w:szCs w:val="28"/>
        </w:rPr>
        <w:t>谈判</w:t>
      </w:r>
      <w:r>
        <w:rPr>
          <w:rFonts w:ascii="宋体" w:hAnsi="宋体"/>
          <w:kern w:val="0"/>
          <w:sz w:val="24"/>
          <w:szCs w:val="28"/>
        </w:rPr>
        <w:t>供应商所投的软件必须具有软件著作权</w:t>
      </w:r>
      <w:r>
        <w:rPr>
          <w:rFonts w:ascii="宋体" w:hAnsi="宋体" w:hint="eastAsia"/>
          <w:kern w:val="0"/>
          <w:sz w:val="24"/>
          <w:szCs w:val="28"/>
        </w:rPr>
        <w:t>登记</w:t>
      </w:r>
      <w:r>
        <w:rPr>
          <w:rFonts w:ascii="宋体" w:hAnsi="宋体"/>
          <w:kern w:val="0"/>
          <w:sz w:val="24"/>
          <w:szCs w:val="28"/>
        </w:rPr>
        <w:t>证书</w:t>
      </w:r>
      <w:r>
        <w:rPr>
          <w:rFonts w:ascii="宋体" w:hAnsi="宋体" w:hint="eastAsia"/>
          <w:kern w:val="0"/>
          <w:sz w:val="24"/>
          <w:szCs w:val="28"/>
        </w:rPr>
        <w:t>；</w:t>
      </w:r>
    </w:p>
    <w:p w:rsidR="00C900AB" w:rsidRDefault="00805ACF">
      <w:pPr>
        <w:pStyle w:val="af1"/>
        <w:spacing w:line="360" w:lineRule="auto"/>
        <w:ind w:left="0" w:firstLineChars="200" w:firstLine="480"/>
        <w:rPr>
          <w:rFonts w:ascii="宋体" w:hAnsi="宋体"/>
          <w:kern w:val="0"/>
          <w:sz w:val="24"/>
          <w:szCs w:val="28"/>
        </w:rPr>
      </w:pPr>
      <w:r>
        <w:rPr>
          <w:rFonts w:ascii="宋体" w:hAnsi="宋体"/>
          <w:kern w:val="0"/>
          <w:sz w:val="24"/>
          <w:szCs w:val="28"/>
        </w:rPr>
        <w:t xml:space="preserve">2.2.3 </w:t>
      </w:r>
      <w:r>
        <w:rPr>
          <w:rFonts w:ascii="宋体" w:hAnsi="宋体" w:hint="eastAsia"/>
          <w:kern w:val="0"/>
          <w:sz w:val="24"/>
          <w:szCs w:val="28"/>
        </w:rPr>
        <w:t>谈判供应商必须具有所投软件开发企业针对本项目的唯一授权；</w:t>
      </w:r>
    </w:p>
    <w:p w:rsidR="00C900AB" w:rsidRDefault="00805ACF">
      <w:pPr>
        <w:pStyle w:val="af1"/>
        <w:spacing w:line="360" w:lineRule="auto"/>
        <w:ind w:left="0" w:firstLineChars="200" w:firstLine="480"/>
        <w:rPr>
          <w:rFonts w:ascii="宋体" w:hAnsi="宋体"/>
          <w:kern w:val="0"/>
          <w:sz w:val="24"/>
          <w:szCs w:val="28"/>
        </w:rPr>
      </w:pPr>
      <w:r>
        <w:rPr>
          <w:rFonts w:ascii="宋体" w:hAnsi="宋体"/>
          <w:kern w:val="0"/>
          <w:sz w:val="24"/>
          <w:szCs w:val="28"/>
        </w:rPr>
        <w:t xml:space="preserve">2.2.4 </w:t>
      </w:r>
      <w:r>
        <w:rPr>
          <w:rFonts w:ascii="宋体" w:hAnsi="宋体" w:hint="eastAsia"/>
          <w:kern w:val="0"/>
          <w:sz w:val="24"/>
          <w:szCs w:val="28"/>
        </w:rPr>
        <w:t>谈判</w:t>
      </w:r>
      <w:r>
        <w:rPr>
          <w:rFonts w:ascii="宋体" w:hAnsi="宋体"/>
          <w:kern w:val="0"/>
          <w:sz w:val="24"/>
          <w:szCs w:val="28"/>
        </w:rPr>
        <w:t>供应商须具有</w:t>
      </w:r>
      <w:r>
        <w:rPr>
          <w:rFonts w:ascii="宋体" w:hAnsi="宋体" w:hint="eastAsia"/>
          <w:kern w:val="0"/>
          <w:sz w:val="24"/>
          <w:szCs w:val="28"/>
        </w:rPr>
        <w:t>近两年来所投软件业绩（提供合同证明）。</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C900AB" w:rsidRDefault="00805ACF">
      <w:pPr>
        <w:pStyle w:val="2"/>
        <w:spacing w:line="360" w:lineRule="auto"/>
        <w:rPr>
          <w:rFonts w:ascii="宋体" w:eastAsia="宋体" w:hAnsi="宋体"/>
        </w:rPr>
      </w:pPr>
      <w:bookmarkStart w:id="7" w:name="_Toc8604"/>
      <w:r>
        <w:rPr>
          <w:rFonts w:ascii="宋体" w:eastAsia="宋体" w:hAnsi="宋体" w:hint="eastAsia"/>
        </w:rPr>
        <w:t>3．竞争性谈判费用</w:t>
      </w:r>
      <w:bookmarkEnd w:id="7"/>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C900AB" w:rsidRDefault="00805ACF">
      <w:pPr>
        <w:pStyle w:val="2"/>
        <w:spacing w:line="360" w:lineRule="auto"/>
        <w:rPr>
          <w:rFonts w:ascii="宋体" w:eastAsia="宋体" w:hAnsi="宋体"/>
        </w:rPr>
      </w:pPr>
      <w:bookmarkStart w:id="8" w:name="_Toc13427"/>
      <w:r>
        <w:rPr>
          <w:rFonts w:ascii="宋体" w:eastAsia="宋体" w:hAnsi="宋体" w:hint="eastAsia"/>
        </w:rPr>
        <w:t>4．法律适用</w:t>
      </w:r>
      <w:bookmarkEnd w:id="8"/>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w:t>
      </w:r>
      <w:r>
        <w:rPr>
          <w:rFonts w:ascii="宋体" w:hAnsi="宋体" w:hint="eastAsia"/>
          <w:kern w:val="0"/>
          <w:sz w:val="24"/>
          <w:szCs w:val="28"/>
        </w:rPr>
        <w:lastRenderedPageBreak/>
        <w:t>法律制约和保护。</w:t>
      </w:r>
    </w:p>
    <w:p w:rsidR="00C900AB" w:rsidRDefault="00805ACF">
      <w:pPr>
        <w:pStyle w:val="2"/>
        <w:spacing w:line="360" w:lineRule="auto"/>
        <w:rPr>
          <w:rFonts w:ascii="宋体" w:eastAsia="宋体" w:hAnsi="宋体"/>
        </w:rPr>
      </w:pPr>
      <w:bookmarkStart w:id="9" w:name="_Toc321385701"/>
      <w:bookmarkStart w:id="10" w:name="_Toc1815"/>
      <w:r>
        <w:rPr>
          <w:rFonts w:ascii="宋体" w:eastAsia="宋体" w:hAnsi="宋体" w:hint="eastAsia"/>
        </w:rPr>
        <w:t>5．谈判采购文件的约束力</w:t>
      </w:r>
      <w:bookmarkEnd w:id="9"/>
      <w:bookmarkEnd w:id="10"/>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5．1谈判供应商一旦参加竞争性谈判，即被认为接受了本谈判采购文件中的所有条款和规定。</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5.2 本谈判采购文件由采购人负责解释。</w:t>
      </w:r>
    </w:p>
    <w:p w:rsidR="00C900AB" w:rsidRDefault="00805ACF">
      <w:pPr>
        <w:pStyle w:val="2"/>
        <w:spacing w:line="360" w:lineRule="auto"/>
        <w:jc w:val="center"/>
        <w:rPr>
          <w:rFonts w:ascii="宋体" w:eastAsia="宋体" w:hAnsi="宋体"/>
        </w:rPr>
      </w:pPr>
      <w:bookmarkStart w:id="11" w:name="_Toc321385702"/>
      <w:bookmarkStart w:id="12" w:name="_Toc4837"/>
      <w:r>
        <w:rPr>
          <w:rFonts w:ascii="宋体" w:eastAsia="宋体" w:hAnsi="宋体" w:hint="eastAsia"/>
        </w:rPr>
        <w:t>二、谈判采购文件</w:t>
      </w:r>
      <w:bookmarkEnd w:id="11"/>
      <w:bookmarkEnd w:id="12"/>
    </w:p>
    <w:p w:rsidR="00C900AB" w:rsidRDefault="00805ACF">
      <w:pPr>
        <w:pStyle w:val="2"/>
        <w:spacing w:line="360" w:lineRule="auto"/>
        <w:rPr>
          <w:rFonts w:ascii="宋体" w:eastAsia="宋体" w:hAnsi="宋体"/>
        </w:rPr>
      </w:pPr>
      <w:bookmarkStart w:id="13" w:name="_Toc321385703"/>
      <w:bookmarkStart w:id="14" w:name="_Toc13501"/>
      <w:r>
        <w:rPr>
          <w:rFonts w:ascii="宋体" w:eastAsia="宋体" w:hAnsi="宋体" w:hint="eastAsia"/>
        </w:rPr>
        <w:t>6．谈判采购文件的组成</w:t>
      </w:r>
      <w:bookmarkEnd w:id="13"/>
      <w:bookmarkEnd w:id="14"/>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谈判供应商被视为充分熟悉本竞争性谈判项目与履行合同有关的各种情况，本谈判采购文件不再对此进行描述。</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C900AB" w:rsidRDefault="00805ACF">
      <w:pPr>
        <w:pStyle w:val="2"/>
        <w:spacing w:line="360" w:lineRule="auto"/>
        <w:rPr>
          <w:rFonts w:ascii="宋体" w:eastAsia="宋体" w:hAnsi="宋体"/>
        </w:rPr>
      </w:pPr>
      <w:bookmarkStart w:id="15" w:name="_Toc321385704"/>
      <w:bookmarkStart w:id="16" w:name="_Toc19994"/>
      <w:r>
        <w:rPr>
          <w:rFonts w:ascii="宋体" w:eastAsia="宋体" w:hAnsi="宋体" w:hint="eastAsia"/>
        </w:rPr>
        <w:t>7．谈判采购文件的澄清</w:t>
      </w:r>
      <w:bookmarkEnd w:id="15"/>
      <w:bookmarkEnd w:id="16"/>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C900AB" w:rsidRDefault="00805ACF">
      <w:pPr>
        <w:pStyle w:val="2"/>
        <w:rPr>
          <w:rFonts w:ascii="宋体" w:eastAsia="宋体" w:hAnsi="宋体"/>
        </w:rPr>
      </w:pPr>
      <w:bookmarkStart w:id="17" w:name="_Toc321385705"/>
      <w:bookmarkStart w:id="18" w:name="_Toc22853"/>
      <w:r>
        <w:rPr>
          <w:rFonts w:ascii="宋体" w:eastAsia="宋体" w:hAnsi="宋体" w:hint="eastAsia"/>
        </w:rPr>
        <w:t>8．谈判采购文件的更正或补充</w:t>
      </w:r>
      <w:bookmarkEnd w:id="17"/>
      <w:bookmarkEnd w:id="18"/>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w:t>
      </w:r>
      <w:r>
        <w:rPr>
          <w:rFonts w:ascii="宋体" w:hAnsi="宋体" w:hint="eastAsia"/>
          <w:kern w:val="0"/>
          <w:sz w:val="24"/>
          <w:szCs w:val="28"/>
        </w:rPr>
        <w:lastRenderedPageBreak/>
        <w:t>行澄清或其他任何原因，采购人均可对谈判采购文件用书面澄清的方式进行修正。</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8.2 对谈判采购文件的更正，采购人将以更正公告（网址：http://www.nau.edu.cn/s/21/t/5/p/6/c/1119/d/3539/list.jspy）形式或传真方式通知所有谈判供应商。澄清文件将作为谈判采购文件的组成部分，对所有谈判供应商有约束力。</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C900AB" w:rsidRDefault="00805ACF">
      <w:pPr>
        <w:pStyle w:val="2"/>
        <w:spacing w:line="360" w:lineRule="auto"/>
        <w:jc w:val="center"/>
        <w:rPr>
          <w:rFonts w:ascii="宋体" w:eastAsia="宋体" w:hAnsi="宋体"/>
        </w:rPr>
      </w:pPr>
      <w:bookmarkStart w:id="19" w:name="_Toc321385706"/>
      <w:bookmarkStart w:id="20" w:name="_Toc30251"/>
      <w:r>
        <w:rPr>
          <w:rFonts w:ascii="宋体" w:eastAsia="宋体" w:hAnsi="宋体" w:hint="eastAsia"/>
        </w:rPr>
        <w:t>三  谈判响应文件</w:t>
      </w:r>
      <w:bookmarkEnd w:id="19"/>
      <w:bookmarkEnd w:id="20"/>
    </w:p>
    <w:p w:rsidR="00C900AB" w:rsidRDefault="00805ACF">
      <w:pPr>
        <w:pStyle w:val="2"/>
        <w:rPr>
          <w:rFonts w:ascii="宋体" w:eastAsia="宋体" w:hAnsi="宋体"/>
        </w:rPr>
      </w:pPr>
      <w:bookmarkStart w:id="21" w:name="_Toc321385707"/>
      <w:bookmarkStart w:id="22" w:name="_Toc22455"/>
      <w:r>
        <w:rPr>
          <w:rFonts w:ascii="宋体" w:eastAsia="宋体" w:hAnsi="宋体" w:hint="eastAsia"/>
        </w:rPr>
        <w:t>9．谈判响应文件的语言及度量衡</w:t>
      </w:r>
      <w:bookmarkEnd w:id="21"/>
      <w:bookmarkEnd w:id="22"/>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9.4 本谈判响应文件所表达的时间均为北京时间。</w:t>
      </w:r>
    </w:p>
    <w:p w:rsidR="00C900AB" w:rsidRDefault="00805ACF">
      <w:pPr>
        <w:pStyle w:val="2"/>
        <w:rPr>
          <w:rFonts w:ascii="宋体" w:eastAsia="宋体" w:hAnsi="宋体"/>
        </w:rPr>
      </w:pPr>
      <w:bookmarkStart w:id="23" w:name="_Toc321385708"/>
      <w:bookmarkStart w:id="24" w:name="_Toc28681"/>
      <w:r>
        <w:rPr>
          <w:rFonts w:ascii="宋体" w:eastAsia="宋体" w:hAnsi="宋体" w:hint="eastAsia"/>
        </w:rPr>
        <w:t>10．谈判响应文件的组成</w:t>
      </w:r>
      <w:bookmarkEnd w:id="23"/>
      <w:bookmarkEnd w:id="24"/>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w:t>
      </w:r>
      <w:r>
        <w:rPr>
          <w:rFonts w:ascii="宋体" w:hAnsi="宋体" w:hint="eastAsia"/>
          <w:kern w:val="0"/>
          <w:sz w:val="24"/>
          <w:szCs w:val="28"/>
        </w:rPr>
        <w:lastRenderedPageBreak/>
        <w:t>做出实质性响应，将导致谈判响应文件被视为无效。</w:t>
      </w:r>
    </w:p>
    <w:p w:rsidR="00C900AB" w:rsidRDefault="00805ACF">
      <w:pPr>
        <w:pStyle w:val="2"/>
        <w:rPr>
          <w:rFonts w:ascii="宋体" w:eastAsia="宋体" w:hAnsi="宋体"/>
        </w:rPr>
      </w:pPr>
      <w:bookmarkStart w:id="25" w:name="_Toc321385709"/>
      <w:bookmarkStart w:id="26" w:name="_Toc32543"/>
      <w:r>
        <w:rPr>
          <w:rFonts w:ascii="宋体" w:eastAsia="宋体" w:hAnsi="宋体" w:hint="eastAsia"/>
        </w:rPr>
        <w:t>11．谈判报价</w:t>
      </w:r>
      <w:bookmarkEnd w:id="25"/>
      <w:bookmarkEnd w:id="26"/>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C900AB" w:rsidRDefault="00805ACF">
      <w:pPr>
        <w:pStyle w:val="2"/>
        <w:rPr>
          <w:rFonts w:ascii="宋体" w:eastAsia="宋体" w:hAnsi="宋体"/>
        </w:rPr>
      </w:pPr>
      <w:bookmarkStart w:id="27" w:name="_Toc321385710"/>
      <w:bookmarkStart w:id="28" w:name="_Toc23787"/>
      <w:r>
        <w:rPr>
          <w:rFonts w:ascii="宋体" w:eastAsia="宋体" w:hAnsi="宋体" w:hint="eastAsia"/>
        </w:rPr>
        <w:t>12 .谈判报价的货币</w:t>
      </w:r>
      <w:bookmarkEnd w:id="27"/>
      <w:bookmarkEnd w:id="28"/>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C900AB" w:rsidRDefault="00805ACF">
      <w:pPr>
        <w:pStyle w:val="2"/>
        <w:rPr>
          <w:rFonts w:ascii="宋体" w:eastAsia="宋体" w:hAnsi="宋体"/>
        </w:rPr>
      </w:pPr>
      <w:bookmarkStart w:id="29" w:name="_Toc321385711"/>
      <w:bookmarkStart w:id="30" w:name="_Toc10443"/>
      <w:r>
        <w:rPr>
          <w:rFonts w:ascii="宋体" w:eastAsia="宋体" w:hAnsi="宋体" w:hint="eastAsia"/>
        </w:rPr>
        <w:t>13 .竞争性谈判保证金</w:t>
      </w:r>
      <w:bookmarkEnd w:id="29"/>
      <w:bookmarkEnd w:id="30"/>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保证金的交纳形式为有效银行转账支票、银行汇票等（采购人不接受现金或其他形式的保证金）。</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成交候选人的竞争性谈判保证金在其与采购人签订合同后根据</w:t>
      </w:r>
      <w:r>
        <w:rPr>
          <w:rFonts w:ascii="宋体" w:hAnsi="宋体"/>
          <w:kern w:val="0"/>
          <w:sz w:val="24"/>
          <w:szCs w:val="28"/>
        </w:rPr>
        <w:t>采购人的相关财务规定向采购人申请无息退还竞争性谈判保证金</w:t>
      </w:r>
      <w:r>
        <w:rPr>
          <w:rFonts w:ascii="宋体" w:hAnsi="宋体" w:hint="eastAsia"/>
          <w:kern w:val="0"/>
          <w:sz w:val="24"/>
          <w:szCs w:val="28"/>
        </w:rPr>
        <w:t>。</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13.5.2</w:t>
      </w:r>
      <w:r>
        <w:rPr>
          <w:rFonts w:hAnsi="宋体" w:hint="eastAsia"/>
          <w:sz w:val="24"/>
          <w:szCs w:val="28"/>
        </w:rPr>
        <w:t>非成交</w:t>
      </w:r>
      <w:r>
        <w:rPr>
          <w:rFonts w:ascii="宋体" w:hAnsi="宋体" w:hint="eastAsia"/>
          <w:kern w:val="0"/>
          <w:sz w:val="24"/>
          <w:szCs w:val="28"/>
        </w:rPr>
        <w:t>候选人</w:t>
      </w:r>
      <w:r>
        <w:rPr>
          <w:rFonts w:hAnsi="宋体" w:hint="eastAsia"/>
          <w:sz w:val="24"/>
          <w:szCs w:val="28"/>
        </w:rPr>
        <w:t>供应商在采购人发出成交通知书后根据采购人的相关财务规定向采购人申请无息退还竞争性谈判保证金。</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C900AB" w:rsidRDefault="00805ACF">
      <w:pPr>
        <w:spacing w:line="360" w:lineRule="auto"/>
        <w:ind w:firstLine="480"/>
        <w:rPr>
          <w:rFonts w:hAnsi="宋体"/>
          <w:sz w:val="24"/>
          <w:szCs w:val="28"/>
        </w:rPr>
      </w:pPr>
      <w:r>
        <w:rPr>
          <w:rFonts w:hAnsi="宋体" w:hint="eastAsia"/>
          <w:sz w:val="24"/>
          <w:szCs w:val="28"/>
        </w:rPr>
        <w:t>（1）谈判供应商在竞争性谈判有效期内放弃或撤回谈判响应文件；</w:t>
      </w:r>
    </w:p>
    <w:p w:rsidR="00C900AB" w:rsidRDefault="00805ACF">
      <w:pPr>
        <w:spacing w:line="360" w:lineRule="auto"/>
        <w:ind w:firstLine="480"/>
        <w:rPr>
          <w:rFonts w:hAnsi="宋体"/>
          <w:sz w:val="24"/>
          <w:szCs w:val="28"/>
        </w:rPr>
      </w:pPr>
      <w:r>
        <w:rPr>
          <w:rFonts w:hAnsi="宋体" w:hint="eastAsia"/>
          <w:sz w:val="24"/>
          <w:szCs w:val="28"/>
        </w:rPr>
        <w:t>（2）成交候选人供应商不按规定签订合同；</w:t>
      </w:r>
    </w:p>
    <w:p w:rsidR="00C900AB" w:rsidRDefault="00805ACF">
      <w:pPr>
        <w:spacing w:line="360" w:lineRule="auto"/>
        <w:ind w:firstLine="480"/>
        <w:rPr>
          <w:rFonts w:hAnsi="宋体"/>
          <w:sz w:val="24"/>
          <w:szCs w:val="28"/>
        </w:rPr>
      </w:pPr>
      <w:r>
        <w:rPr>
          <w:rFonts w:hAnsi="宋体" w:hint="eastAsia"/>
          <w:sz w:val="24"/>
          <w:szCs w:val="28"/>
        </w:rPr>
        <w:lastRenderedPageBreak/>
        <w:t>（3）谈判供应商提供虚假材料谋取中标、成交的；</w:t>
      </w:r>
    </w:p>
    <w:p w:rsidR="00C900AB" w:rsidRDefault="00805ACF">
      <w:pPr>
        <w:spacing w:line="360" w:lineRule="auto"/>
        <w:ind w:firstLine="480"/>
        <w:rPr>
          <w:rFonts w:hAnsi="宋体"/>
          <w:sz w:val="24"/>
          <w:szCs w:val="28"/>
        </w:rPr>
      </w:pPr>
      <w:r>
        <w:rPr>
          <w:rFonts w:hAnsi="宋体" w:hint="eastAsia"/>
          <w:sz w:val="24"/>
          <w:szCs w:val="28"/>
        </w:rPr>
        <w:t>（4）采取不正当手段诋毁、排挤其他谈判供应商的；</w:t>
      </w:r>
    </w:p>
    <w:p w:rsidR="00C900AB" w:rsidRDefault="00805ACF">
      <w:pPr>
        <w:spacing w:line="360" w:lineRule="auto"/>
        <w:ind w:firstLine="480"/>
        <w:rPr>
          <w:rFonts w:hAnsi="宋体"/>
          <w:sz w:val="24"/>
          <w:szCs w:val="28"/>
        </w:rPr>
      </w:pPr>
      <w:r>
        <w:rPr>
          <w:rFonts w:hAnsi="宋体" w:hint="eastAsia"/>
          <w:sz w:val="24"/>
          <w:szCs w:val="28"/>
        </w:rPr>
        <w:t>（5）与其他谈判供应商恶意串通的；</w:t>
      </w:r>
    </w:p>
    <w:p w:rsidR="00C900AB" w:rsidRDefault="00805ACF">
      <w:pPr>
        <w:pStyle w:val="af1"/>
        <w:spacing w:line="360" w:lineRule="auto"/>
        <w:ind w:left="0" w:firstLineChars="200" w:firstLine="480"/>
        <w:rPr>
          <w:rFonts w:ascii="宋体" w:hAnsi="宋体"/>
          <w:kern w:val="0"/>
          <w:sz w:val="24"/>
          <w:szCs w:val="28"/>
        </w:rPr>
      </w:pPr>
      <w:r>
        <w:rPr>
          <w:rFonts w:hAnsi="宋体" w:hint="eastAsia"/>
          <w:sz w:val="24"/>
          <w:szCs w:val="28"/>
        </w:rPr>
        <w:t>（</w:t>
      </w:r>
      <w:r>
        <w:rPr>
          <w:rFonts w:hAnsi="宋体" w:hint="eastAsia"/>
          <w:sz w:val="24"/>
          <w:szCs w:val="28"/>
        </w:rPr>
        <w:t>6</w:t>
      </w:r>
      <w:r>
        <w:rPr>
          <w:rFonts w:hAnsi="宋体" w:hint="eastAsia"/>
          <w:sz w:val="24"/>
          <w:szCs w:val="28"/>
        </w:rPr>
        <w:t>）向采购人相关人员行贿或者提供其他不正当利益的。</w:t>
      </w:r>
    </w:p>
    <w:p w:rsidR="00C900AB" w:rsidRDefault="00805ACF">
      <w:pPr>
        <w:pStyle w:val="2"/>
        <w:rPr>
          <w:rFonts w:ascii="宋体" w:eastAsia="宋体" w:hAnsi="宋体"/>
        </w:rPr>
      </w:pPr>
      <w:bookmarkStart w:id="31" w:name="_Toc321385712"/>
      <w:bookmarkStart w:id="32" w:name="_Toc16912"/>
      <w:r>
        <w:rPr>
          <w:rFonts w:ascii="宋体" w:eastAsia="宋体" w:hAnsi="宋体" w:hint="eastAsia"/>
        </w:rPr>
        <w:t>14．竞争性谈判有效期</w:t>
      </w:r>
      <w:bookmarkEnd w:id="31"/>
      <w:bookmarkEnd w:id="32"/>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C900AB" w:rsidRDefault="00805ACF">
      <w:pPr>
        <w:pStyle w:val="2"/>
        <w:rPr>
          <w:rFonts w:ascii="宋体" w:eastAsia="宋体" w:hAnsi="宋体"/>
        </w:rPr>
      </w:pPr>
      <w:bookmarkStart w:id="33" w:name="_Toc321385713"/>
      <w:bookmarkStart w:id="34" w:name="_Toc14719"/>
      <w:r>
        <w:rPr>
          <w:rFonts w:ascii="宋体" w:eastAsia="宋体" w:hAnsi="宋体" w:hint="eastAsia"/>
        </w:rPr>
        <w:t>15．谈判响应文件的签署及形式</w:t>
      </w:r>
      <w:bookmarkEnd w:id="33"/>
      <w:bookmarkEnd w:id="34"/>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C900AB" w:rsidRDefault="00805ACF">
      <w:pPr>
        <w:pStyle w:val="2"/>
        <w:jc w:val="center"/>
        <w:rPr>
          <w:rFonts w:ascii="宋体" w:eastAsia="宋体" w:hAnsi="宋体"/>
        </w:rPr>
      </w:pPr>
      <w:bookmarkStart w:id="35" w:name="_Toc321385714"/>
      <w:bookmarkStart w:id="36" w:name="_Toc7078"/>
      <w:r>
        <w:rPr>
          <w:rFonts w:ascii="宋体" w:eastAsia="宋体" w:hAnsi="宋体" w:hint="eastAsia"/>
        </w:rPr>
        <w:lastRenderedPageBreak/>
        <w:t>四  谈判响应文件的递交</w:t>
      </w:r>
      <w:bookmarkEnd w:id="35"/>
      <w:bookmarkEnd w:id="36"/>
    </w:p>
    <w:p w:rsidR="00C900AB" w:rsidRDefault="00805ACF">
      <w:pPr>
        <w:pStyle w:val="2"/>
        <w:rPr>
          <w:rFonts w:ascii="宋体" w:eastAsia="宋体" w:hAnsi="宋体"/>
        </w:rPr>
      </w:pPr>
      <w:bookmarkStart w:id="37" w:name="_Toc321385715"/>
      <w:bookmarkStart w:id="38" w:name="_Toc9543"/>
      <w:r>
        <w:rPr>
          <w:rFonts w:ascii="宋体" w:eastAsia="宋体" w:hAnsi="宋体" w:hint="eastAsia"/>
        </w:rPr>
        <w:t>16．谈判响应文件的密封及标记</w:t>
      </w:r>
      <w:bookmarkEnd w:id="37"/>
      <w:bookmarkEnd w:id="38"/>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C900AB" w:rsidRDefault="00805ACF">
      <w:pPr>
        <w:pStyle w:val="2"/>
        <w:rPr>
          <w:rFonts w:ascii="宋体" w:eastAsia="宋体" w:hAnsi="宋体"/>
        </w:rPr>
      </w:pPr>
      <w:bookmarkStart w:id="39" w:name="_Toc321385716"/>
      <w:bookmarkStart w:id="40" w:name="_Toc7125"/>
      <w:r>
        <w:rPr>
          <w:rFonts w:ascii="宋体" w:eastAsia="宋体" w:hAnsi="宋体" w:hint="eastAsia"/>
        </w:rPr>
        <w:t>17．竞争性谈判响应文件递交截止时间</w:t>
      </w:r>
      <w:bookmarkEnd w:id="39"/>
      <w:bookmarkEnd w:id="40"/>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C900AB" w:rsidRDefault="00805ACF">
      <w:pPr>
        <w:pStyle w:val="2"/>
        <w:rPr>
          <w:rFonts w:ascii="宋体" w:eastAsia="宋体" w:hAnsi="宋体"/>
        </w:rPr>
      </w:pPr>
      <w:bookmarkStart w:id="41" w:name="_Toc321385717"/>
      <w:bookmarkStart w:id="42" w:name="_Toc21193"/>
      <w:r>
        <w:rPr>
          <w:rFonts w:ascii="宋体" w:eastAsia="宋体" w:hAnsi="宋体" w:hint="eastAsia"/>
        </w:rPr>
        <w:t>18．迟交的谈判响应文件</w:t>
      </w:r>
      <w:bookmarkEnd w:id="41"/>
      <w:bookmarkEnd w:id="42"/>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C900AB" w:rsidRDefault="00805ACF">
      <w:pPr>
        <w:pStyle w:val="2"/>
        <w:rPr>
          <w:rFonts w:ascii="宋体" w:eastAsia="宋体" w:hAnsi="宋体"/>
        </w:rPr>
      </w:pPr>
      <w:bookmarkStart w:id="43" w:name="_Toc321385718"/>
      <w:bookmarkStart w:id="44" w:name="_Toc8001"/>
      <w:r>
        <w:rPr>
          <w:rFonts w:ascii="宋体" w:eastAsia="宋体" w:hAnsi="宋体" w:hint="eastAsia"/>
        </w:rPr>
        <w:t>19．谈判响应文件的修改和撤回</w:t>
      </w:r>
      <w:bookmarkEnd w:id="43"/>
      <w:bookmarkEnd w:id="44"/>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rsidR="00C900AB" w:rsidRDefault="00805ACF">
      <w:pPr>
        <w:pStyle w:val="2"/>
        <w:jc w:val="center"/>
        <w:rPr>
          <w:rFonts w:ascii="宋体" w:eastAsia="宋体" w:hAnsi="宋体"/>
        </w:rPr>
      </w:pPr>
      <w:bookmarkStart w:id="45" w:name="_Toc321385719"/>
      <w:bookmarkStart w:id="46" w:name="_Toc25165"/>
      <w:r>
        <w:rPr>
          <w:rFonts w:ascii="宋体" w:eastAsia="宋体" w:hAnsi="宋体" w:hint="eastAsia"/>
        </w:rPr>
        <w:t>五  竞争性谈判及报价</w:t>
      </w:r>
      <w:bookmarkEnd w:id="45"/>
      <w:bookmarkEnd w:id="46"/>
    </w:p>
    <w:p w:rsidR="00C900AB" w:rsidRDefault="00805ACF">
      <w:pPr>
        <w:pStyle w:val="2"/>
        <w:rPr>
          <w:rFonts w:ascii="宋体" w:eastAsia="宋体" w:hAnsi="宋体"/>
        </w:rPr>
      </w:pPr>
      <w:bookmarkStart w:id="47" w:name="_Toc321385720"/>
      <w:bookmarkStart w:id="48" w:name="_Toc27265"/>
      <w:r>
        <w:rPr>
          <w:rFonts w:ascii="宋体" w:eastAsia="宋体" w:hAnsi="宋体" w:hint="eastAsia"/>
        </w:rPr>
        <w:t>20．竞争性谈判报价</w:t>
      </w:r>
      <w:bookmarkEnd w:id="47"/>
      <w:bookmarkEnd w:id="48"/>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C900AB" w:rsidRDefault="00C900AB">
      <w:pPr>
        <w:pStyle w:val="af1"/>
        <w:spacing w:line="360" w:lineRule="auto"/>
        <w:ind w:left="0" w:firstLineChars="200" w:firstLine="480"/>
        <w:rPr>
          <w:rFonts w:ascii="宋体" w:hAnsi="宋体"/>
          <w:kern w:val="0"/>
          <w:sz w:val="24"/>
          <w:szCs w:val="28"/>
        </w:rPr>
      </w:pPr>
    </w:p>
    <w:p w:rsidR="00C900AB" w:rsidRDefault="00805ACF">
      <w:pPr>
        <w:pStyle w:val="2"/>
        <w:rPr>
          <w:rFonts w:ascii="宋体" w:eastAsia="宋体" w:hAnsi="宋体"/>
        </w:rPr>
      </w:pPr>
      <w:bookmarkStart w:id="49" w:name="_Toc321385722"/>
      <w:bookmarkStart w:id="50" w:name="_Toc15822"/>
      <w:r>
        <w:rPr>
          <w:rFonts w:ascii="宋体" w:eastAsia="宋体" w:hAnsi="宋体" w:hint="eastAsia"/>
        </w:rPr>
        <w:lastRenderedPageBreak/>
        <w:t>21．对谈判响应文件的资格性审查和符合性审查</w:t>
      </w:r>
      <w:bookmarkEnd w:id="49"/>
      <w:bookmarkEnd w:id="50"/>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（1）谈判响应文件的有效性(签署情况等)</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判断谈判响应文件的响应与否只根据谈判响应文件本身，而不寻求外部证据。</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C900AB" w:rsidRDefault="00805ACF">
      <w:pPr>
        <w:pStyle w:val="2"/>
        <w:rPr>
          <w:rFonts w:ascii="宋体" w:eastAsia="宋体" w:hAnsi="宋体"/>
        </w:rPr>
      </w:pPr>
      <w:bookmarkStart w:id="51" w:name="_Toc321385723"/>
      <w:bookmarkStart w:id="52" w:name="_Toc8281"/>
      <w:r>
        <w:rPr>
          <w:rFonts w:ascii="宋体" w:eastAsia="宋体" w:hAnsi="宋体" w:hint="eastAsia"/>
        </w:rPr>
        <w:t>22. 具体谈判工作流程</w:t>
      </w:r>
      <w:bookmarkEnd w:id="51"/>
      <w:bookmarkEnd w:id="52"/>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22.2 谈判小组评审软件演示并审阅谈判响应文件。</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22.5 谈判结束后，谈判小组将要求所有“符合采购需求，质量和服务相等”的谈判供应商在规定时间内确定并提交最终报价,采购人将现场公开唱标。</w:t>
      </w:r>
      <w:r>
        <w:rPr>
          <w:rFonts w:ascii="宋体" w:hAnsi="宋体"/>
          <w:kern w:val="0"/>
          <w:sz w:val="24"/>
          <w:szCs w:val="28"/>
        </w:rPr>
        <w:t>如果采购需求无实质性变更，谈判供应商在最终报价时不能高于第一轮报价，否则该报价作废标处理</w:t>
      </w:r>
      <w:r>
        <w:rPr>
          <w:rFonts w:ascii="宋体" w:hAnsi="宋体" w:hint="eastAsia"/>
          <w:kern w:val="0"/>
          <w:sz w:val="24"/>
          <w:szCs w:val="28"/>
        </w:rPr>
        <w:t>。在规定时间内没有提交最终报价的谈判供应商，其谈判响应文件视为无效。</w:t>
      </w:r>
    </w:p>
    <w:p w:rsidR="00C900AB" w:rsidRDefault="00805ACF">
      <w:pPr>
        <w:pStyle w:val="2"/>
        <w:rPr>
          <w:rFonts w:ascii="宋体" w:eastAsia="宋体" w:hAnsi="宋体"/>
        </w:rPr>
      </w:pPr>
      <w:bookmarkStart w:id="53" w:name="_Toc321385724"/>
      <w:bookmarkStart w:id="54" w:name="_Toc17109"/>
      <w:r>
        <w:rPr>
          <w:rFonts w:ascii="宋体" w:eastAsia="宋体" w:hAnsi="宋体" w:hint="eastAsia"/>
        </w:rPr>
        <w:t>23．谈判响应文件的澄清</w:t>
      </w:r>
      <w:bookmarkEnd w:id="53"/>
      <w:bookmarkEnd w:id="54"/>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C900AB" w:rsidRDefault="00805ACF">
      <w:pPr>
        <w:pStyle w:val="2"/>
        <w:rPr>
          <w:rFonts w:ascii="宋体" w:eastAsia="宋体" w:hAnsi="宋体"/>
        </w:rPr>
      </w:pPr>
      <w:bookmarkStart w:id="55" w:name="_Toc321385725"/>
      <w:bookmarkStart w:id="56" w:name="_Toc7865"/>
      <w:r>
        <w:rPr>
          <w:rFonts w:ascii="宋体" w:eastAsia="宋体" w:hAnsi="宋体" w:hint="eastAsia"/>
        </w:rPr>
        <w:t>24．确定成交供应商</w:t>
      </w:r>
      <w:bookmarkEnd w:id="55"/>
      <w:bookmarkEnd w:id="56"/>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C900AB" w:rsidRDefault="00805ACF">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C900AB" w:rsidRDefault="00805ACF">
      <w:pPr>
        <w:pStyle w:val="2"/>
        <w:rPr>
          <w:rFonts w:ascii="宋体" w:eastAsia="宋体" w:hAnsi="宋体"/>
        </w:rPr>
      </w:pPr>
      <w:bookmarkStart w:id="57" w:name="_Toc321385726"/>
      <w:bookmarkStart w:id="58" w:name="_Toc7152"/>
      <w:r>
        <w:rPr>
          <w:rFonts w:ascii="宋体" w:eastAsia="宋体" w:hAnsi="宋体" w:hint="eastAsia"/>
        </w:rPr>
        <w:t>25．谈判过程保密</w:t>
      </w:r>
      <w:bookmarkEnd w:id="57"/>
      <w:bookmarkEnd w:id="58"/>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25.2 谈判供应商不得探听上述信息，不得以任何行为影响谈判过程，否则其谈判响应文件将被作为无效谈判响应文件。</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采购人和谈判小组不向未成交的谈判供应商解释未成交原因，也不对谈判过程中的细节问题进行公布。</w:t>
      </w:r>
    </w:p>
    <w:p w:rsidR="00C900AB" w:rsidRDefault="00805ACF">
      <w:pPr>
        <w:pStyle w:val="2"/>
        <w:rPr>
          <w:rFonts w:ascii="宋体" w:eastAsia="宋体" w:hAnsi="宋体"/>
        </w:rPr>
      </w:pPr>
      <w:bookmarkStart w:id="59" w:name="_Toc321385727"/>
      <w:bookmarkStart w:id="60" w:name="_Toc8406"/>
      <w:r>
        <w:rPr>
          <w:rFonts w:ascii="宋体" w:eastAsia="宋体" w:hAnsi="宋体" w:hint="eastAsia"/>
        </w:rPr>
        <w:t>26．谈判供应商不足三家的处理</w:t>
      </w:r>
      <w:bookmarkEnd w:id="59"/>
      <w:bookmarkEnd w:id="60"/>
    </w:p>
    <w:p w:rsidR="00C900AB" w:rsidRDefault="00805ACF">
      <w:pPr>
        <w:spacing w:line="360" w:lineRule="auto"/>
        <w:ind w:firstLineChars="200" w:firstLine="480"/>
        <w:rPr>
          <w:rFonts w:hAnsi="宋体"/>
          <w:sz w:val="24"/>
          <w:szCs w:val="28"/>
        </w:rPr>
      </w:pPr>
      <w:r>
        <w:rPr>
          <w:rFonts w:hAnsi="宋体" w:hint="eastAsia"/>
          <w:sz w:val="24"/>
          <w:szCs w:val="28"/>
        </w:rPr>
        <w:t>26.1至谈判响应文件递交截止时间，谈判供应商不足3家以及在谈判期间出现符合专业条件的谈判供应商或者对采购文件做出实质性响应的谈判供应商不足3家的，采购项目流标。</w:t>
      </w:r>
    </w:p>
    <w:p w:rsidR="00C900AB" w:rsidRDefault="00805ACF">
      <w:pPr>
        <w:pStyle w:val="2"/>
        <w:jc w:val="center"/>
        <w:rPr>
          <w:rFonts w:ascii="宋体" w:eastAsia="宋体" w:hAnsi="宋体"/>
        </w:rPr>
      </w:pPr>
      <w:bookmarkStart w:id="61" w:name="_Toc321385728"/>
      <w:bookmarkStart w:id="62" w:name="_Toc20213"/>
      <w:r>
        <w:rPr>
          <w:rFonts w:ascii="宋体" w:eastAsia="宋体" w:hAnsi="宋体" w:hint="eastAsia"/>
        </w:rPr>
        <w:t>六  确定成交供应商及签约</w:t>
      </w:r>
      <w:bookmarkEnd w:id="61"/>
      <w:bookmarkEnd w:id="62"/>
    </w:p>
    <w:p w:rsidR="00C900AB" w:rsidRDefault="00805ACF">
      <w:pPr>
        <w:pStyle w:val="2"/>
        <w:rPr>
          <w:rFonts w:ascii="宋体" w:eastAsia="宋体" w:hAnsi="宋体"/>
        </w:rPr>
      </w:pPr>
      <w:bookmarkStart w:id="63" w:name="_Toc321385729"/>
      <w:bookmarkStart w:id="64" w:name="_Toc14032"/>
      <w:r>
        <w:rPr>
          <w:rFonts w:ascii="宋体" w:eastAsia="宋体" w:hAnsi="宋体" w:hint="eastAsia"/>
        </w:rPr>
        <w:t>27．确定成交供应商的原则</w:t>
      </w:r>
      <w:bookmarkEnd w:id="63"/>
      <w:bookmarkEnd w:id="64"/>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28.2 谈判供应商出现下列情况之一的，将被取消成交候选人资格：</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C900AB" w:rsidRDefault="00805ACF">
      <w:pPr>
        <w:pStyle w:val="af1"/>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C900AB" w:rsidRDefault="00805ACF">
      <w:pPr>
        <w:pStyle w:val="2"/>
        <w:rPr>
          <w:rFonts w:ascii="宋体" w:eastAsia="宋体" w:hAnsi="宋体"/>
        </w:rPr>
      </w:pPr>
      <w:bookmarkStart w:id="65" w:name="_Toc321385730"/>
      <w:bookmarkStart w:id="66" w:name="_Toc28294"/>
      <w:r>
        <w:rPr>
          <w:rFonts w:ascii="宋体" w:eastAsia="宋体" w:hAnsi="宋体" w:hint="eastAsia"/>
        </w:rPr>
        <w:t>28. 质疑处理</w:t>
      </w:r>
      <w:bookmarkEnd w:id="65"/>
      <w:bookmarkEnd w:id="66"/>
    </w:p>
    <w:p w:rsidR="00C900AB" w:rsidRDefault="00805ACF">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C900AB" w:rsidRDefault="00805ACF">
      <w:pPr>
        <w:pStyle w:val="2"/>
        <w:rPr>
          <w:rFonts w:ascii="宋体" w:eastAsia="宋体" w:hAnsi="宋体"/>
        </w:rPr>
      </w:pPr>
      <w:bookmarkStart w:id="67" w:name="_Toc321385732"/>
      <w:bookmarkStart w:id="68" w:name="_Toc26563"/>
      <w:r>
        <w:rPr>
          <w:rFonts w:ascii="宋体" w:eastAsia="宋体" w:hAnsi="宋体" w:hint="eastAsia"/>
        </w:rPr>
        <w:lastRenderedPageBreak/>
        <w:t>29．签订合同</w:t>
      </w:r>
      <w:bookmarkEnd w:id="67"/>
      <w:bookmarkEnd w:id="68"/>
    </w:p>
    <w:p w:rsidR="00C900AB" w:rsidRDefault="00805ACF">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C900AB" w:rsidRDefault="00805ACF">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C900AB" w:rsidRDefault="00805ACF">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rsidR="00C900AB" w:rsidRDefault="00805ACF">
      <w:pPr>
        <w:pStyle w:val="1"/>
        <w:spacing w:line="360" w:lineRule="auto"/>
        <w:jc w:val="center"/>
        <w:rPr>
          <w:rFonts w:hAnsi="宋体"/>
        </w:rPr>
      </w:pPr>
      <w:bookmarkStart w:id="69" w:name="_Toc279410003"/>
      <w:r>
        <w:rPr>
          <w:rFonts w:hAnsi="宋体"/>
        </w:rPr>
        <w:br w:type="page"/>
      </w:r>
      <w:bookmarkStart w:id="70" w:name="_Toc4193"/>
      <w:r>
        <w:rPr>
          <w:rFonts w:hAnsi="宋体" w:hint="eastAsia"/>
        </w:rPr>
        <w:lastRenderedPageBreak/>
        <w:t xml:space="preserve">第二章  </w:t>
      </w:r>
      <w:bookmarkStart w:id="71" w:name="_Toc280190841"/>
      <w:bookmarkStart w:id="72" w:name="_Toc296526528"/>
      <w:r>
        <w:rPr>
          <w:rFonts w:hAnsi="宋体" w:hint="eastAsia"/>
        </w:rPr>
        <w:t>采购清单</w:t>
      </w:r>
      <w:bookmarkEnd w:id="70"/>
    </w:p>
    <w:p w:rsidR="00C900AB" w:rsidRDefault="00805ACF">
      <w:pPr>
        <w:pStyle w:val="3"/>
        <w:spacing w:line="240" w:lineRule="auto"/>
      </w:pPr>
      <w:bookmarkStart w:id="73" w:name="_Toc401819696"/>
      <w:bookmarkStart w:id="74" w:name="_Toc14651"/>
      <w:bookmarkStart w:id="75" w:name="_Toc401819700"/>
      <w:bookmarkEnd w:id="71"/>
      <w:bookmarkEnd w:id="72"/>
      <w:r>
        <w:rPr>
          <w:rFonts w:hint="eastAsia"/>
        </w:rPr>
        <w:t>一、</w:t>
      </w:r>
      <w:bookmarkEnd w:id="73"/>
      <w:r>
        <w:rPr>
          <w:rFonts w:hint="eastAsia"/>
        </w:rPr>
        <w:t>采购技术需求</w:t>
      </w:r>
      <w:bookmarkEnd w:id="74"/>
    </w:p>
    <w:p w:rsidR="00C900AB" w:rsidRDefault="00805ACF">
      <w:pPr>
        <w:spacing w:line="360" w:lineRule="auto"/>
        <w:rPr>
          <w:color w:val="000000"/>
          <w:sz w:val="24"/>
        </w:rPr>
      </w:pPr>
      <w:r>
        <w:rPr>
          <w:rFonts w:hAnsi="宋体" w:hint="eastAsia"/>
          <w:color w:val="000000"/>
          <w:sz w:val="24"/>
        </w:rPr>
        <w:t>要求能够进行跨境电子商务教学与实战，在功能上应该具备：</w:t>
      </w:r>
    </w:p>
    <w:p w:rsidR="00C900AB" w:rsidRDefault="00805ACF">
      <w:pPr>
        <w:pStyle w:val="Style2"/>
        <w:numPr>
          <w:ilvl w:val="0"/>
          <w:numId w:val="2"/>
        </w:numPr>
        <w:spacing w:line="360" w:lineRule="auto"/>
        <w:ind w:firstLineChars="0"/>
        <w:rPr>
          <w:color w:val="000000"/>
          <w:sz w:val="24"/>
          <w:szCs w:val="24"/>
        </w:rPr>
      </w:pPr>
      <w:r>
        <w:rPr>
          <w:rFonts w:hint="eastAsia"/>
          <w:color w:val="000000"/>
          <w:sz w:val="24"/>
          <w:szCs w:val="24"/>
        </w:rPr>
        <w:t>将跨境电商创业实战、跨境电商课程资源和教学互动过程整合为一个开放共享的中心门户，能全面展示院校优势和专业特色。</w:t>
      </w:r>
    </w:p>
    <w:p w:rsidR="00C900AB" w:rsidRDefault="00805ACF">
      <w:pPr>
        <w:pStyle w:val="Style2"/>
        <w:numPr>
          <w:ilvl w:val="0"/>
          <w:numId w:val="2"/>
        </w:numPr>
        <w:spacing w:line="360" w:lineRule="auto"/>
        <w:ind w:firstLineChars="0"/>
        <w:rPr>
          <w:color w:val="000000"/>
          <w:sz w:val="24"/>
          <w:szCs w:val="24"/>
        </w:rPr>
      </w:pPr>
      <w:r>
        <w:rPr>
          <w:rFonts w:hint="eastAsia"/>
          <w:color w:val="000000"/>
          <w:sz w:val="24"/>
          <w:szCs w:val="24"/>
        </w:rPr>
        <w:t>包含完整的跨境电商创业就业实践课程体系和内容，提供完整的集中实训课程内容、创业实战组织评价和跨境电商主题教学活动设计和实施工具。</w:t>
      </w:r>
    </w:p>
    <w:p w:rsidR="00C900AB" w:rsidRDefault="00805ACF">
      <w:pPr>
        <w:pStyle w:val="Style2"/>
        <w:numPr>
          <w:ilvl w:val="0"/>
          <w:numId w:val="2"/>
        </w:numPr>
        <w:spacing w:line="360" w:lineRule="auto"/>
        <w:ind w:firstLineChars="0"/>
        <w:rPr>
          <w:color w:val="000000"/>
          <w:sz w:val="24"/>
          <w:szCs w:val="24"/>
        </w:rPr>
      </w:pPr>
      <w:r>
        <w:rPr>
          <w:rFonts w:hint="eastAsia"/>
          <w:color w:val="000000"/>
          <w:sz w:val="24"/>
          <w:szCs w:val="24"/>
        </w:rPr>
        <w:t>提供配套的跨境电商自主学习内容包，内容包括操作指导、教学视频等。</w:t>
      </w:r>
    </w:p>
    <w:p w:rsidR="00C900AB" w:rsidRDefault="00805ACF">
      <w:pPr>
        <w:pStyle w:val="Style2"/>
        <w:numPr>
          <w:ilvl w:val="0"/>
          <w:numId w:val="2"/>
        </w:numPr>
        <w:spacing w:line="360" w:lineRule="auto"/>
        <w:ind w:firstLineChars="0"/>
        <w:rPr>
          <w:color w:val="000000"/>
          <w:sz w:val="24"/>
          <w:szCs w:val="24"/>
        </w:rPr>
      </w:pPr>
      <w:r>
        <w:rPr>
          <w:rFonts w:hint="eastAsia"/>
          <w:color w:val="000000"/>
          <w:sz w:val="24"/>
          <w:szCs w:val="24"/>
        </w:rPr>
        <w:t>能够对接真实跨境电商平台的交易环境，学生可以接触真实的买卖业务。</w:t>
      </w:r>
    </w:p>
    <w:p w:rsidR="00C900AB" w:rsidRDefault="00805ACF">
      <w:pPr>
        <w:pStyle w:val="Style2"/>
        <w:numPr>
          <w:ilvl w:val="0"/>
          <w:numId w:val="2"/>
        </w:numPr>
        <w:spacing w:line="360" w:lineRule="auto"/>
        <w:ind w:firstLineChars="0"/>
        <w:rPr>
          <w:color w:val="000000"/>
          <w:sz w:val="24"/>
          <w:szCs w:val="24"/>
        </w:rPr>
      </w:pPr>
      <w:r>
        <w:rPr>
          <w:rFonts w:hint="eastAsia"/>
          <w:color w:val="000000"/>
          <w:sz w:val="24"/>
          <w:szCs w:val="24"/>
        </w:rPr>
        <w:t>配套完整的跨境电商创业实战竞赛组织和实施工具，可方便地组织基于跨境电商创业的课程竞赛和校内竞赛。</w:t>
      </w:r>
    </w:p>
    <w:p w:rsidR="00C900AB" w:rsidRDefault="00805ACF">
      <w:pPr>
        <w:pStyle w:val="Style2"/>
        <w:numPr>
          <w:ilvl w:val="0"/>
          <w:numId w:val="2"/>
        </w:numPr>
        <w:spacing w:line="360" w:lineRule="auto"/>
        <w:ind w:firstLineChars="0"/>
        <w:rPr>
          <w:color w:val="000000"/>
          <w:sz w:val="24"/>
          <w:szCs w:val="24"/>
        </w:rPr>
      </w:pPr>
      <w:r>
        <w:rPr>
          <w:rFonts w:hint="eastAsia"/>
          <w:color w:val="000000"/>
          <w:sz w:val="24"/>
          <w:szCs w:val="24"/>
        </w:rPr>
        <w:t>老师可定期获得学生在平台的真实业务统计分析数据和竞赛情况，自动形成学生能力评估报告，同时支持老师对于跨境电商课程开展所需的资源的建设、内容调整、实验设计、测试竞赛、评分评阅、考勤点名等功能，实现可视化操作。</w:t>
      </w:r>
    </w:p>
    <w:p w:rsidR="00C900AB" w:rsidRDefault="00805ACF">
      <w:pPr>
        <w:pStyle w:val="Style2"/>
        <w:numPr>
          <w:ilvl w:val="0"/>
          <w:numId w:val="2"/>
        </w:numPr>
        <w:spacing w:line="360" w:lineRule="auto"/>
        <w:ind w:firstLineChars="0"/>
        <w:rPr>
          <w:color w:val="000000"/>
          <w:sz w:val="24"/>
          <w:szCs w:val="24"/>
        </w:rPr>
      </w:pPr>
      <w:r>
        <w:rPr>
          <w:rFonts w:hint="eastAsia"/>
          <w:color w:val="000000"/>
          <w:sz w:val="24"/>
          <w:szCs w:val="24"/>
        </w:rPr>
        <w:t>支持跨境电商教学通常使用的如视频、图片、音频、</w:t>
      </w:r>
      <w:r>
        <w:rPr>
          <w:color w:val="000000"/>
          <w:sz w:val="24"/>
          <w:szCs w:val="24"/>
        </w:rPr>
        <w:t>PPT</w:t>
      </w:r>
      <w:r>
        <w:rPr>
          <w:rFonts w:hint="eastAsia"/>
          <w:color w:val="000000"/>
          <w:sz w:val="24"/>
          <w:szCs w:val="24"/>
        </w:rPr>
        <w:t>、文档等资源的管理与使用以及外部课程资源的导入。</w:t>
      </w:r>
    </w:p>
    <w:p w:rsidR="00C900AB" w:rsidRDefault="00805ACF">
      <w:pPr>
        <w:pStyle w:val="Style2"/>
        <w:numPr>
          <w:ilvl w:val="0"/>
          <w:numId w:val="2"/>
        </w:numPr>
        <w:spacing w:line="360" w:lineRule="auto"/>
        <w:ind w:firstLineChars="0"/>
        <w:rPr>
          <w:color w:val="000000"/>
          <w:sz w:val="24"/>
          <w:szCs w:val="24"/>
        </w:rPr>
      </w:pPr>
      <w:r>
        <w:rPr>
          <w:rFonts w:hint="eastAsia"/>
          <w:color w:val="000000"/>
          <w:sz w:val="24"/>
          <w:szCs w:val="24"/>
        </w:rPr>
        <w:t>能够接入各种第三方软件系统，能够支持</w:t>
      </w:r>
      <w:r>
        <w:rPr>
          <w:color w:val="000000"/>
          <w:sz w:val="24"/>
          <w:szCs w:val="24"/>
        </w:rPr>
        <w:t xml:space="preserve"> Chrome</w:t>
      </w:r>
      <w:r>
        <w:rPr>
          <w:rFonts w:hint="eastAsia"/>
          <w:color w:val="000000"/>
          <w:sz w:val="24"/>
          <w:szCs w:val="24"/>
        </w:rPr>
        <w:t>、</w:t>
      </w:r>
      <w:r>
        <w:rPr>
          <w:color w:val="000000"/>
          <w:sz w:val="24"/>
          <w:szCs w:val="24"/>
        </w:rPr>
        <w:t>Safari</w:t>
      </w:r>
      <w:r>
        <w:rPr>
          <w:rFonts w:hint="eastAsia"/>
          <w:color w:val="000000"/>
          <w:sz w:val="24"/>
          <w:szCs w:val="24"/>
        </w:rPr>
        <w:t>、</w:t>
      </w:r>
      <w:r>
        <w:rPr>
          <w:color w:val="000000"/>
          <w:sz w:val="24"/>
          <w:szCs w:val="24"/>
        </w:rPr>
        <w:t xml:space="preserve">FireFox </w:t>
      </w:r>
      <w:r>
        <w:rPr>
          <w:rFonts w:hint="eastAsia"/>
          <w:color w:val="000000"/>
          <w:sz w:val="24"/>
          <w:szCs w:val="24"/>
        </w:rPr>
        <w:t>等现代主流浏览器的顺畅运行。</w:t>
      </w:r>
    </w:p>
    <w:p w:rsidR="00C900AB" w:rsidRDefault="00805ACF">
      <w:pPr>
        <w:pStyle w:val="Style2"/>
        <w:numPr>
          <w:ilvl w:val="0"/>
          <w:numId w:val="2"/>
        </w:numPr>
        <w:spacing w:line="360" w:lineRule="auto"/>
        <w:ind w:firstLineChars="0"/>
        <w:rPr>
          <w:color w:val="000000"/>
          <w:sz w:val="24"/>
          <w:szCs w:val="24"/>
        </w:rPr>
      </w:pPr>
      <w:r>
        <w:rPr>
          <w:rFonts w:hint="eastAsia"/>
          <w:color w:val="000000"/>
          <w:sz w:val="24"/>
          <w:szCs w:val="24"/>
        </w:rPr>
        <w:t>提供适配移动端的应用，能够在</w:t>
      </w:r>
      <w:r>
        <w:rPr>
          <w:color w:val="000000"/>
          <w:sz w:val="24"/>
          <w:szCs w:val="24"/>
        </w:rPr>
        <w:t xml:space="preserve"> iOS</w:t>
      </w:r>
      <w:r>
        <w:rPr>
          <w:rFonts w:hint="eastAsia"/>
          <w:color w:val="000000"/>
          <w:sz w:val="24"/>
          <w:szCs w:val="24"/>
        </w:rPr>
        <w:t>、</w:t>
      </w:r>
      <w:r>
        <w:rPr>
          <w:color w:val="000000"/>
          <w:sz w:val="24"/>
          <w:szCs w:val="24"/>
        </w:rPr>
        <w:t>Android</w:t>
      </w:r>
      <w:r>
        <w:rPr>
          <w:rFonts w:hint="eastAsia"/>
          <w:color w:val="000000"/>
          <w:sz w:val="24"/>
          <w:szCs w:val="24"/>
        </w:rPr>
        <w:t>版本的移动设备上顺畅运行，完成教学互动。</w:t>
      </w:r>
    </w:p>
    <w:p w:rsidR="00C900AB" w:rsidRDefault="00805ACF">
      <w:pPr>
        <w:pStyle w:val="3"/>
        <w:spacing w:line="240" w:lineRule="auto"/>
      </w:pPr>
      <w:bookmarkStart w:id="76" w:name="_Toc30594"/>
      <w:bookmarkStart w:id="77" w:name="_Toc401819699"/>
      <w:r>
        <w:rPr>
          <w:rFonts w:hint="eastAsia"/>
        </w:rPr>
        <w:t>二、其他要求</w:t>
      </w:r>
      <w:bookmarkEnd w:id="76"/>
    </w:p>
    <w:p w:rsidR="00C900AB" w:rsidRDefault="00805ACF">
      <w:pPr>
        <w:spacing w:line="360" w:lineRule="auto"/>
        <w:ind w:firstLineChars="200" w:firstLine="480"/>
        <w:rPr>
          <w:sz w:val="24"/>
          <w:szCs w:val="24"/>
          <w:u w:val="single"/>
        </w:rPr>
      </w:pPr>
      <w:r>
        <w:rPr>
          <w:rFonts w:hint="eastAsia"/>
          <w:sz w:val="24"/>
          <w:szCs w:val="24"/>
        </w:rPr>
        <w:t>（一）交付期要求：</w:t>
      </w:r>
      <w:r w:rsidR="00D74D86">
        <w:rPr>
          <w:rFonts w:hint="eastAsia"/>
          <w:sz w:val="24"/>
          <w:szCs w:val="24"/>
          <w:u w:val="single"/>
        </w:rPr>
        <w:t>合同签订后7日内。</w:t>
      </w:r>
      <w:r>
        <w:rPr>
          <w:rFonts w:hint="eastAsia"/>
          <w:sz w:val="24"/>
          <w:szCs w:val="24"/>
          <w:u w:val="single"/>
        </w:rPr>
        <w:t xml:space="preserve"> </w:t>
      </w:r>
    </w:p>
    <w:p w:rsidR="00D74D86" w:rsidRDefault="00805ACF" w:rsidP="00D74D86">
      <w:pPr>
        <w:widowControl/>
        <w:autoSpaceDE/>
        <w:autoSpaceDN/>
        <w:adjustRightInd/>
        <w:ind w:firstLine="480"/>
        <w:rPr>
          <w:sz w:val="24"/>
          <w:szCs w:val="24"/>
        </w:rPr>
      </w:pPr>
      <w:r>
        <w:rPr>
          <w:rFonts w:hint="eastAsia"/>
          <w:sz w:val="24"/>
          <w:szCs w:val="24"/>
        </w:rPr>
        <w:t>（二）所有谈判供应商须对其所投软件的功能进行现场演示，每个软件的演示时长不超过5分钟。</w:t>
      </w:r>
    </w:p>
    <w:p w:rsidR="00C900AB" w:rsidRDefault="00D74D86" w:rsidP="00D74D86">
      <w:pPr>
        <w:widowControl/>
        <w:autoSpaceDE/>
        <w:autoSpaceDN/>
        <w:adjustRightInd/>
        <w:ind w:firstLine="480"/>
        <w:rPr>
          <w:sz w:val="24"/>
          <w:szCs w:val="24"/>
        </w:rPr>
      </w:pPr>
      <w:r>
        <w:rPr>
          <w:rFonts w:hint="eastAsia"/>
          <w:sz w:val="24"/>
          <w:szCs w:val="24"/>
        </w:rPr>
        <w:t>（三）免费升级及维护期：</w:t>
      </w:r>
      <w:r>
        <w:rPr>
          <w:rFonts w:hint="eastAsia"/>
          <w:sz w:val="24"/>
          <w:szCs w:val="24"/>
          <w:u w:val="single"/>
        </w:rPr>
        <w:t>5</w:t>
      </w:r>
      <w:r w:rsidRPr="00D74D86">
        <w:rPr>
          <w:rFonts w:hint="eastAsia"/>
          <w:sz w:val="24"/>
          <w:szCs w:val="24"/>
          <w:u w:val="single"/>
        </w:rPr>
        <w:t>年</w:t>
      </w:r>
      <w:r w:rsidR="00805ACF">
        <w:rPr>
          <w:sz w:val="24"/>
          <w:szCs w:val="24"/>
        </w:rPr>
        <w:br w:type="page"/>
      </w:r>
    </w:p>
    <w:p w:rsidR="00C900AB" w:rsidRDefault="00805ACF">
      <w:pPr>
        <w:pStyle w:val="1"/>
        <w:spacing w:line="360" w:lineRule="auto"/>
        <w:jc w:val="center"/>
        <w:rPr>
          <w:rFonts w:hAnsi="宋体"/>
        </w:rPr>
      </w:pPr>
      <w:bookmarkStart w:id="78" w:name="_Toc28509"/>
      <w:bookmarkEnd w:id="75"/>
      <w:bookmarkEnd w:id="77"/>
      <w:r>
        <w:rPr>
          <w:rFonts w:hAnsi="宋体" w:hint="eastAsia"/>
        </w:rPr>
        <w:lastRenderedPageBreak/>
        <w:t>第三章 合同条款</w:t>
      </w:r>
      <w:bookmarkEnd w:id="69"/>
      <w:bookmarkEnd w:id="78"/>
    </w:p>
    <w:p w:rsidR="00C900AB" w:rsidRDefault="00805ACF">
      <w:pPr>
        <w:snapToGrid w:val="0"/>
        <w:spacing w:line="360" w:lineRule="auto"/>
        <w:ind w:right="840" w:firstLineChars="200" w:firstLine="480"/>
        <w:rPr>
          <w:rFonts w:asciiTheme="minorEastAsia" w:hAnsiTheme="minorEastAsia"/>
          <w:bCs/>
          <w:sz w:val="24"/>
          <w:szCs w:val="24"/>
        </w:rPr>
      </w:pPr>
      <w:bookmarkStart w:id="79" w:name="_Toc279410005"/>
      <w:r>
        <w:rPr>
          <w:rFonts w:asciiTheme="minorEastAsia" w:hAnsiTheme="minorEastAsia" w:hint="eastAsia"/>
          <w:bCs/>
          <w:sz w:val="24"/>
          <w:szCs w:val="24"/>
        </w:rPr>
        <w:t>合同编号：</w:t>
      </w:r>
    </w:p>
    <w:p w:rsidR="00C900AB" w:rsidRDefault="00805ACF">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买方：南京审计大学（以下称“甲方”）</w:t>
      </w:r>
    </w:p>
    <w:p w:rsidR="00C900AB" w:rsidRDefault="00805ACF">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p>
    <w:p w:rsidR="00C900AB" w:rsidRDefault="00805ACF">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住所：   </w:t>
      </w:r>
    </w:p>
    <w:p w:rsidR="00C900AB" w:rsidRDefault="00805ACF">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联系人：         联系电话：             传真：</w:t>
      </w:r>
    </w:p>
    <w:p w:rsidR="00C900AB" w:rsidRDefault="00805ACF">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卖方：             （以下称“乙方”）</w:t>
      </w:r>
    </w:p>
    <w:p w:rsidR="00C900AB" w:rsidRDefault="00805ACF">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p>
    <w:p w:rsidR="00C900AB" w:rsidRDefault="00805ACF">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住所：   </w:t>
      </w:r>
    </w:p>
    <w:p w:rsidR="00C900AB" w:rsidRDefault="00805ACF">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联系人：         联系电话：             传真：</w:t>
      </w:r>
    </w:p>
    <w:p w:rsidR="00C900AB" w:rsidRDefault="00C900AB">
      <w:pPr>
        <w:spacing w:line="360" w:lineRule="auto"/>
        <w:ind w:firstLineChars="200" w:firstLine="480"/>
        <w:rPr>
          <w:rFonts w:asciiTheme="minorEastAsia" w:hAnsiTheme="minorEastAsia" w:cs="宋体"/>
          <w:sz w:val="24"/>
          <w:szCs w:val="24"/>
        </w:rPr>
      </w:pP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甲乙双方经友好协商，甲方向乙方购买“</w:t>
      </w:r>
      <w:r>
        <w:rPr>
          <w:rFonts w:asciiTheme="minorEastAsia" w:hAnsiTheme="minorEastAsia" w:cs="宋体" w:hint="eastAsia"/>
          <w:color w:val="FF6500"/>
          <w:sz w:val="24"/>
          <w:szCs w:val="24"/>
          <w:u w:val="single"/>
        </w:rPr>
        <w:t xml:space="preserve">              </w:t>
      </w:r>
      <w:r>
        <w:rPr>
          <w:rFonts w:asciiTheme="minorEastAsia" w:hAnsiTheme="minorEastAsia" w:cs="宋体" w:hint="eastAsia"/>
          <w:color w:val="000000"/>
          <w:sz w:val="24"/>
          <w:szCs w:val="24"/>
        </w:rPr>
        <w:t>系统”并享有乙方提供的服务，根据《中华人民共和国合同法》及其他法律法规签订本合同，并由双方同恪守。</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条款如下：</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一、合同标的</w:t>
      </w:r>
    </w:p>
    <w:tbl>
      <w:tblPr>
        <w:tblStyle w:val="af8"/>
        <w:tblW w:w="8302" w:type="dxa"/>
        <w:tblLayout w:type="fixed"/>
        <w:tblLook w:val="04A0"/>
      </w:tblPr>
      <w:tblGrid>
        <w:gridCol w:w="2309"/>
        <w:gridCol w:w="2616"/>
        <w:gridCol w:w="1246"/>
        <w:gridCol w:w="1109"/>
        <w:gridCol w:w="1022"/>
      </w:tblGrid>
      <w:tr w:rsidR="00C900AB">
        <w:tc>
          <w:tcPr>
            <w:tcW w:w="2309" w:type="dxa"/>
            <w:vAlign w:val="center"/>
          </w:tcPr>
          <w:p w:rsidR="00C900AB" w:rsidRDefault="00805ACF">
            <w:pPr>
              <w:jc w:val="center"/>
            </w:pPr>
            <w:r>
              <w:rPr>
                <w:rFonts w:hint="eastAsia"/>
              </w:rPr>
              <w:t>软件名称</w:t>
            </w:r>
          </w:p>
        </w:tc>
        <w:tc>
          <w:tcPr>
            <w:tcW w:w="2616" w:type="dxa"/>
            <w:vAlign w:val="center"/>
          </w:tcPr>
          <w:p w:rsidR="00C900AB" w:rsidRDefault="00805ACF">
            <w:pPr>
              <w:jc w:val="center"/>
            </w:pPr>
            <w:r>
              <w:rPr>
                <w:rFonts w:hint="eastAsia"/>
              </w:rPr>
              <w:t>简介</w:t>
            </w:r>
          </w:p>
        </w:tc>
        <w:tc>
          <w:tcPr>
            <w:tcW w:w="1246" w:type="dxa"/>
            <w:vAlign w:val="center"/>
          </w:tcPr>
          <w:p w:rsidR="00C900AB" w:rsidRDefault="00805ACF">
            <w:pPr>
              <w:jc w:val="center"/>
            </w:pPr>
            <w:r>
              <w:rPr>
                <w:rFonts w:hint="eastAsia"/>
              </w:rPr>
              <w:t>数量</w:t>
            </w:r>
          </w:p>
        </w:tc>
        <w:tc>
          <w:tcPr>
            <w:tcW w:w="1109" w:type="dxa"/>
            <w:vAlign w:val="center"/>
          </w:tcPr>
          <w:p w:rsidR="00C900AB" w:rsidRDefault="00805ACF">
            <w:pPr>
              <w:jc w:val="center"/>
            </w:pPr>
            <w:r>
              <w:rPr>
                <w:rFonts w:hint="eastAsia"/>
              </w:rPr>
              <w:t>单价</w:t>
            </w:r>
          </w:p>
        </w:tc>
        <w:tc>
          <w:tcPr>
            <w:tcW w:w="1022" w:type="dxa"/>
            <w:vAlign w:val="center"/>
          </w:tcPr>
          <w:p w:rsidR="00C900AB" w:rsidRDefault="00805ACF">
            <w:pPr>
              <w:jc w:val="center"/>
            </w:pPr>
            <w:r>
              <w:rPr>
                <w:rFonts w:hint="eastAsia"/>
              </w:rPr>
              <w:t>总价</w:t>
            </w:r>
          </w:p>
        </w:tc>
      </w:tr>
      <w:tr w:rsidR="00C900AB">
        <w:tc>
          <w:tcPr>
            <w:tcW w:w="2309" w:type="dxa"/>
            <w:vAlign w:val="center"/>
          </w:tcPr>
          <w:p w:rsidR="00C900AB" w:rsidRDefault="00C900AB">
            <w:pPr>
              <w:jc w:val="center"/>
            </w:pPr>
          </w:p>
        </w:tc>
        <w:tc>
          <w:tcPr>
            <w:tcW w:w="2616" w:type="dxa"/>
            <w:vAlign w:val="center"/>
          </w:tcPr>
          <w:p w:rsidR="00C900AB" w:rsidRDefault="00C900AB">
            <w:pPr>
              <w:jc w:val="center"/>
            </w:pPr>
          </w:p>
        </w:tc>
        <w:tc>
          <w:tcPr>
            <w:tcW w:w="1246" w:type="dxa"/>
            <w:vAlign w:val="center"/>
          </w:tcPr>
          <w:p w:rsidR="00C900AB" w:rsidRDefault="00C900AB">
            <w:pPr>
              <w:jc w:val="center"/>
            </w:pPr>
          </w:p>
        </w:tc>
        <w:tc>
          <w:tcPr>
            <w:tcW w:w="1109" w:type="dxa"/>
            <w:vAlign w:val="center"/>
          </w:tcPr>
          <w:p w:rsidR="00C900AB" w:rsidRDefault="00C900AB">
            <w:pPr>
              <w:jc w:val="center"/>
            </w:pPr>
          </w:p>
        </w:tc>
        <w:tc>
          <w:tcPr>
            <w:tcW w:w="1022" w:type="dxa"/>
            <w:vAlign w:val="center"/>
          </w:tcPr>
          <w:p w:rsidR="00C900AB" w:rsidRDefault="00C900AB">
            <w:pPr>
              <w:jc w:val="center"/>
            </w:pPr>
          </w:p>
        </w:tc>
      </w:tr>
      <w:tr w:rsidR="00C900AB">
        <w:tc>
          <w:tcPr>
            <w:tcW w:w="2309" w:type="dxa"/>
            <w:vAlign w:val="center"/>
          </w:tcPr>
          <w:p w:rsidR="00C900AB" w:rsidRDefault="00C900AB">
            <w:pPr>
              <w:jc w:val="center"/>
            </w:pPr>
          </w:p>
        </w:tc>
        <w:tc>
          <w:tcPr>
            <w:tcW w:w="2616" w:type="dxa"/>
            <w:vAlign w:val="center"/>
          </w:tcPr>
          <w:p w:rsidR="00C900AB" w:rsidRDefault="00C900AB">
            <w:pPr>
              <w:jc w:val="center"/>
            </w:pPr>
          </w:p>
        </w:tc>
        <w:tc>
          <w:tcPr>
            <w:tcW w:w="1246" w:type="dxa"/>
            <w:vAlign w:val="center"/>
          </w:tcPr>
          <w:p w:rsidR="00C900AB" w:rsidRDefault="00C900AB">
            <w:pPr>
              <w:jc w:val="center"/>
            </w:pPr>
          </w:p>
        </w:tc>
        <w:tc>
          <w:tcPr>
            <w:tcW w:w="1109" w:type="dxa"/>
            <w:vAlign w:val="center"/>
          </w:tcPr>
          <w:p w:rsidR="00C900AB" w:rsidRDefault="00C900AB">
            <w:pPr>
              <w:jc w:val="center"/>
            </w:pPr>
          </w:p>
        </w:tc>
        <w:tc>
          <w:tcPr>
            <w:tcW w:w="1022" w:type="dxa"/>
            <w:vAlign w:val="center"/>
          </w:tcPr>
          <w:p w:rsidR="00C900AB" w:rsidRDefault="00C900AB">
            <w:pPr>
              <w:jc w:val="center"/>
            </w:pPr>
          </w:p>
        </w:tc>
      </w:tr>
      <w:tr w:rsidR="00C900AB">
        <w:tc>
          <w:tcPr>
            <w:tcW w:w="8302" w:type="dxa"/>
            <w:gridSpan w:val="5"/>
            <w:vAlign w:val="center"/>
          </w:tcPr>
          <w:p w:rsidR="00C900AB" w:rsidRDefault="00805ACF">
            <w:pPr>
              <w:jc w:val="center"/>
            </w:pPr>
            <w:r>
              <w:rPr>
                <w:rFonts w:hint="eastAsia"/>
              </w:rPr>
              <w:t>合计（含税）：              元（人民币大写：                 元整）</w:t>
            </w:r>
          </w:p>
        </w:tc>
      </w:tr>
    </w:tbl>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二、质量保障</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 xml:space="preserve">2.1 </w:t>
      </w:r>
      <w:r>
        <w:rPr>
          <w:rFonts w:asciiTheme="minorEastAsia" w:hAnsiTheme="minorEastAsia" w:cs="宋体" w:hint="eastAsia"/>
          <w:color w:val="000000"/>
          <w:sz w:val="24"/>
          <w:szCs w:val="24"/>
        </w:rPr>
        <w:t>产品质量</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乙方保证：向甲方销售的软件产品功能与甲方要求及本产品相关的文字说明材料完全符合。</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 xml:space="preserve">2.2 </w:t>
      </w:r>
      <w:r>
        <w:rPr>
          <w:rFonts w:asciiTheme="minorEastAsia" w:hAnsiTheme="minorEastAsia" w:cs="宋体" w:hint="eastAsia"/>
          <w:color w:val="000000"/>
          <w:sz w:val="24"/>
          <w:szCs w:val="24"/>
        </w:rPr>
        <w:t>服务质量</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乙方保证：</w:t>
      </w:r>
      <w:r w:rsidR="0095778F">
        <w:rPr>
          <w:rFonts w:asciiTheme="minorEastAsia" w:hAnsiTheme="minorEastAsia" w:cs="宋体" w:hint="eastAsia"/>
          <w:color w:val="000000"/>
          <w:sz w:val="24"/>
          <w:szCs w:val="24"/>
        </w:rPr>
        <w:t>向甲方所提供完全按照本合同及相关组成文件规定提供优质及时的服务</w:t>
      </w:r>
      <w:r>
        <w:rPr>
          <w:rFonts w:asciiTheme="minorEastAsia" w:hAnsiTheme="minorEastAsia" w:cs="宋体" w:hint="eastAsia"/>
          <w:color w:val="000000"/>
          <w:sz w:val="24"/>
          <w:szCs w:val="24"/>
        </w:rPr>
        <w:t>；并针对本项目出项目保修承诺函。</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三、合同价款</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 xml:space="preserve">3.1 </w:t>
      </w:r>
      <w:r>
        <w:rPr>
          <w:rFonts w:asciiTheme="minorEastAsia" w:hAnsiTheme="minorEastAsia" w:cs="宋体" w:hint="eastAsia"/>
          <w:color w:val="000000"/>
          <w:sz w:val="24"/>
          <w:szCs w:val="24"/>
        </w:rPr>
        <w:t>乙方所提供产品总价款为：￥</w:t>
      </w:r>
      <w:r>
        <w:rPr>
          <w:rFonts w:asciiTheme="minorEastAsia" w:hAnsiTheme="minorEastAsia" w:cs="宋体"/>
          <w:color w:val="000000"/>
          <w:sz w:val="24"/>
          <w:szCs w:val="24"/>
          <w:u w:val="single"/>
        </w:rPr>
        <w:t xml:space="preserve">            </w:t>
      </w:r>
      <w:r>
        <w:rPr>
          <w:rFonts w:asciiTheme="minorEastAsia" w:hAnsiTheme="minorEastAsia" w:cs="宋体" w:hint="eastAsia"/>
          <w:color w:val="000000"/>
          <w:sz w:val="24"/>
          <w:szCs w:val="24"/>
        </w:rPr>
        <w:t>元，即人民币（大写）</w:t>
      </w:r>
      <w:r>
        <w:rPr>
          <w:rFonts w:asciiTheme="minorEastAsia" w:hAnsiTheme="minorEastAsia" w:cs="宋体" w:hint="eastAsia"/>
          <w:color w:val="000000"/>
          <w:sz w:val="24"/>
          <w:szCs w:val="24"/>
          <w:u w:val="single"/>
        </w:rPr>
        <w:t xml:space="preserve"> </w:t>
      </w:r>
      <w:r>
        <w:rPr>
          <w:rFonts w:asciiTheme="minorEastAsia" w:hAnsiTheme="minorEastAsia" w:cs="宋体"/>
          <w:color w:val="000000"/>
          <w:sz w:val="24"/>
          <w:szCs w:val="24"/>
          <w:u w:val="single"/>
        </w:rPr>
        <w:t xml:space="preserve">                    </w:t>
      </w:r>
      <w:r>
        <w:rPr>
          <w:rFonts w:asciiTheme="minorEastAsia" w:hAnsiTheme="minorEastAsia" w:cs="宋体" w:hint="eastAsia"/>
          <w:color w:val="000000"/>
          <w:sz w:val="24"/>
          <w:szCs w:val="24"/>
        </w:rPr>
        <w:t>元整，本合同价为含税价格。</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lastRenderedPageBreak/>
        <w:t xml:space="preserve">3.2 </w:t>
      </w:r>
      <w:r>
        <w:rPr>
          <w:rFonts w:asciiTheme="minorEastAsia" w:hAnsiTheme="minorEastAsia" w:cs="宋体" w:hint="eastAsia"/>
          <w:color w:val="000000"/>
          <w:sz w:val="24"/>
          <w:szCs w:val="24"/>
        </w:rPr>
        <w:t>包括在本合同</w:t>
      </w:r>
      <w:r>
        <w:rPr>
          <w:rFonts w:asciiTheme="minorEastAsia" w:hAnsiTheme="minorEastAsia" w:cs="宋体"/>
          <w:color w:val="000000"/>
          <w:sz w:val="24"/>
          <w:szCs w:val="24"/>
        </w:rPr>
        <w:t xml:space="preserve">3.1 </w:t>
      </w:r>
      <w:r>
        <w:rPr>
          <w:rFonts w:asciiTheme="minorEastAsia" w:hAnsiTheme="minorEastAsia" w:cs="宋体" w:hint="eastAsia"/>
          <w:color w:val="000000"/>
          <w:sz w:val="24"/>
          <w:szCs w:val="24"/>
        </w:rPr>
        <w:t>条的合同总价中的合同软件，乙方应承担将其运送到甲方所在地的运输费用,安装调试费等一切各项应有费用，甲方不再向乙方支付其他任何有关各项费用。</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四、付款方式</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4.1 支付方式及时间： </w:t>
      </w:r>
    </w:p>
    <w:p w:rsidR="00C900AB" w:rsidRDefault="00805ACF">
      <w:pPr>
        <w:spacing w:line="360" w:lineRule="auto"/>
        <w:ind w:firstLineChars="250" w:firstLine="600"/>
        <w:rPr>
          <w:rFonts w:asciiTheme="minorEastAsia" w:hAnsiTheme="minorEastAsia" w:cs="宋体"/>
          <w:color w:val="000000"/>
          <w:sz w:val="24"/>
          <w:szCs w:val="24"/>
        </w:rPr>
      </w:pPr>
      <w:r>
        <w:rPr>
          <w:rFonts w:asciiTheme="minorEastAsia" w:hAnsiTheme="minorEastAsia" w:cs="宋体" w:hint="eastAsia"/>
          <w:color w:val="000000"/>
          <w:sz w:val="24"/>
          <w:szCs w:val="24"/>
        </w:rPr>
        <w:t>4</w:t>
      </w:r>
      <w:r>
        <w:rPr>
          <w:rFonts w:asciiTheme="minorEastAsia" w:hAnsiTheme="minorEastAsia" w:cs="宋体"/>
          <w:color w:val="000000"/>
          <w:sz w:val="24"/>
          <w:szCs w:val="24"/>
        </w:rPr>
        <w:t>.1.1</w:t>
      </w:r>
      <w:r>
        <w:rPr>
          <w:rFonts w:asciiTheme="minorEastAsia" w:hAnsiTheme="minorEastAsia" w:cs="宋体" w:hint="eastAsia"/>
          <w:color w:val="000000"/>
          <w:sz w:val="24"/>
          <w:szCs w:val="24"/>
        </w:rPr>
        <w:t>本合同签订之日起【</w:t>
      </w:r>
      <w:r>
        <w:rPr>
          <w:rFonts w:asciiTheme="minorEastAsia" w:hAnsiTheme="minorEastAsia" w:cs="宋体"/>
          <w:color w:val="000000"/>
          <w:sz w:val="24"/>
          <w:szCs w:val="24"/>
        </w:rPr>
        <w:t>5</w:t>
      </w:r>
      <w:r>
        <w:rPr>
          <w:rFonts w:asciiTheme="minorEastAsia" w:hAnsiTheme="minorEastAsia" w:cs="宋体" w:hint="eastAsia"/>
          <w:color w:val="000000"/>
          <w:sz w:val="24"/>
          <w:szCs w:val="24"/>
        </w:rPr>
        <w:t>】个工作日内，乙方向甲方支付合同总价款的【</w:t>
      </w:r>
      <w:r>
        <w:rPr>
          <w:rFonts w:asciiTheme="minorEastAsia" w:hAnsiTheme="minorEastAsia" w:cs="宋体"/>
          <w:color w:val="000000"/>
          <w:sz w:val="24"/>
          <w:szCs w:val="24"/>
        </w:rPr>
        <w:t>5</w:t>
      </w:r>
      <w:r>
        <w:rPr>
          <w:rFonts w:asciiTheme="minorEastAsia" w:hAnsiTheme="minorEastAsia" w:cs="宋体" w:hint="eastAsia"/>
          <w:color w:val="000000"/>
          <w:sz w:val="24"/>
          <w:szCs w:val="24"/>
        </w:rPr>
        <w:t>】 %作为</w:t>
      </w:r>
      <w:r>
        <w:rPr>
          <w:rFonts w:asciiTheme="minorEastAsia" w:hAnsiTheme="minorEastAsia" w:cs="宋体"/>
          <w:color w:val="000000"/>
          <w:sz w:val="24"/>
          <w:szCs w:val="24"/>
        </w:rPr>
        <w:t>质保金</w:t>
      </w:r>
      <w:r>
        <w:rPr>
          <w:rFonts w:asciiTheme="minorEastAsia" w:hAnsiTheme="minorEastAsia" w:cs="宋体" w:hint="eastAsia"/>
          <w:color w:val="000000"/>
          <w:sz w:val="24"/>
          <w:szCs w:val="24"/>
        </w:rPr>
        <w:t>，即￥        元（人民币大写：                    ），</w:t>
      </w:r>
      <w:r>
        <w:rPr>
          <w:rFonts w:asciiTheme="minorEastAsia" w:hAnsiTheme="minorEastAsia" w:cs="宋体"/>
          <w:color w:val="000000"/>
          <w:sz w:val="24"/>
          <w:szCs w:val="24"/>
        </w:rPr>
        <w:t>在软件最终验收合格之日起满</w:t>
      </w:r>
      <w:r>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rPr>
        <w:t>年</w:t>
      </w:r>
      <w:r>
        <w:rPr>
          <w:rFonts w:asciiTheme="minorEastAsia" w:hAnsiTheme="minorEastAsia" w:cs="宋体"/>
          <w:color w:val="000000"/>
          <w:sz w:val="24"/>
          <w:szCs w:val="24"/>
        </w:rPr>
        <w:t>且无任何争议后，甲方向乙方无息退还</w:t>
      </w:r>
      <w:r>
        <w:rPr>
          <w:rFonts w:asciiTheme="minorEastAsia" w:hAnsiTheme="minorEastAsia" w:cs="宋体" w:hint="eastAsia"/>
          <w:color w:val="000000"/>
          <w:sz w:val="24"/>
          <w:szCs w:val="24"/>
        </w:rPr>
        <w:t>。</w:t>
      </w:r>
    </w:p>
    <w:p w:rsidR="00C900AB" w:rsidRDefault="00805ACF">
      <w:pPr>
        <w:spacing w:line="360" w:lineRule="auto"/>
        <w:ind w:firstLineChars="250" w:firstLine="600"/>
        <w:rPr>
          <w:rFonts w:asciiTheme="minorEastAsia" w:hAnsiTheme="minorEastAsia" w:cs="宋体"/>
          <w:color w:val="000000"/>
          <w:sz w:val="24"/>
          <w:szCs w:val="24"/>
        </w:rPr>
      </w:pPr>
      <w:r>
        <w:rPr>
          <w:rFonts w:asciiTheme="minorEastAsia" w:hAnsiTheme="minorEastAsia" w:cs="宋体" w:hint="eastAsia"/>
          <w:color w:val="000000"/>
          <w:sz w:val="24"/>
          <w:szCs w:val="24"/>
        </w:rPr>
        <w:t>4</w:t>
      </w:r>
      <w:r>
        <w:rPr>
          <w:rFonts w:asciiTheme="minorEastAsia" w:hAnsiTheme="minorEastAsia" w:cs="宋体"/>
          <w:color w:val="000000"/>
          <w:sz w:val="24"/>
          <w:szCs w:val="24"/>
        </w:rPr>
        <w:t>.1.2</w:t>
      </w:r>
      <w:r>
        <w:rPr>
          <w:rFonts w:asciiTheme="minorEastAsia" w:hAnsiTheme="minorEastAsia" w:cs="宋体" w:hint="eastAsia"/>
          <w:color w:val="000000"/>
          <w:sz w:val="24"/>
          <w:szCs w:val="24"/>
        </w:rPr>
        <w:t>乙方交付软件，安装调试完毕并经甲方验收合格后【</w:t>
      </w:r>
      <w:r>
        <w:rPr>
          <w:rFonts w:asciiTheme="minorEastAsia" w:hAnsiTheme="minorEastAsia" w:cs="宋体"/>
          <w:color w:val="000000"/>
          <w:sz w:val="24"/>
          <w:szCs w:val="24"/>
        </w:rPr>
        <w:t>15</w:t>
      </w:r>
      <w:r>
        <w:rPr>
          <w:rFonts w:asciiTheme="minorEastAsia" w:hAnsiTheme="minorEastAsia" w:cs="宋体" w:hint="eastAsia"/>
          <w:color w:val="000000"/>
          <w:sz w:val="24"/>
          <w:szCs w:val="24"/>
        </w:rPr>
        <w:t>】个工作日内，甲方向乙方支付合同总价款的【</w:t>
      </w:r>
      <w:r>
        <w:rPr>
          <w:rFonts w:asciiTheme="minorEastAsia" w:hAnsiTheme="minorEastAsia" w:cs="宋体"/>
          <w:color w:val="000000"/>
          <w:sz w:val="24"/>
          <w:szCs w:val="24"/>
        </w:rPr>
        <w:t>100</w:t>
      </w:r>
      <w:r>
        <w:rPr>
          <w:rFonts w:asciiTheme="minorEastAsia" w:hAnsiTheme="minorEastAsia" w:cs="宋体" w:hint="eastAsia"/>
          <w:color w:val="000000"/>
          <w:sz w:val="24"/>
          <w:szCs w:val="24"/>
        </w:rPr>
        <w:t>】 %，即￥        元（人民币大写          ）。</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4.2 支付方式：√银行转账  □电汇  □银行承兑票据   □现金   □支票</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4.3 发票提供：乙方应在甲方每次付款前按甲方要求向甲方出具等额的发票。</w:t>
      </w:r>
    </w:p>
    <w:p w:rsidR="00C900AB" w:rsidRDefault="00805ACF">
      <w:pPr>
        <w:spacing w:line="360" w:lineRule="auto"/>
        <w:ind w:firstLineChars="200" w:firstLine="480"/>
        <w:rPr>
          <w:rFonts w:ascii="Times New Roman"/>
          <w:sz w:val="24"/>
          <w:szCs w:val="24"/>
        </w:rPr>
      </w:pPr>
      <w:r>
        <w:rPr>
          <w:rFonts w:ascii="Times New Roman" w:hint="eastAsia"/>
          <w:sz w:val="24"/>
          <w:szCs w:val="24"/>
        </w:rPr>
        <w:t>4.4</w:t>
      </w:r>
      <w:r>
        <w:rPr>
          <w:rFonts w:ascii="Times New Roman" w:hint="eastAsia"/>
          <w:sz w:val="24"/>
          <w:szCs w:val="24"/>
        </w:rPr>
        <w:t>乙方账户信息</w:t>
      </w:r>
      <w:r>
        <w:rPr>
          <w:rFonts w:hint="eastAsia"/>
          <w:sz w:val="24"/>
          <w:szCs w:val="24"/>
        </w:rPr>
        <w:t>：</w:t>
      </w:r>
    </w:p>
    <w:p w:rsidR="00C900AB" w:rsidRDefault="00805ACF">
      <w:pPr>
        <w:spacing w:line="360" w:lineRule="auto"/>
        <w:ind w:firstLineChars="200" w:firstLine="480"/>
        <w:rPr>
          <w:rFonts w:ascii="Times New Roman"/>
          <w:sz w:val="24"/>
          <w:szCs w:val="24"/>
        </w:rPr>
      </w:pPr>
      <w:r>
        <w:rPr>
          <w:rFonts w:ascii="Times New Roman" w:hint="eastAsia"/>
          <w:sz w:val="24"/>
          <w:szCs w:val="24"/>
        </w:rPr>
        <w:t>户名：</w:t>
      </w:r>
    </w:p>
    <w:p w:rsidR="00C900AB" w:rsidRDefault="00805ACF">
      <w:pPr>
        <w:spacing w:line="360" w:lineRule="auto"/>
        <w:ind w:firstLineChars="200" w:firstLine="480"/>
        <w:rPr>
          <w:rFonts w:ascii="Times New Roman"/>
          <w:sz w:val="24"/>
          <w:szCs w:val="24"/>
        </w:rPr>
      </w:pPr>
      <w:r>
        <w:rPr>
          <w:rFonts w:ascii="Times New Roman" w:hint="eastAsia"/>
          <w:sz w:val="24"/>
          <w:szCs w:val="24"/>
        </w:rPr>
        <w:t>开户行：</w:t>
      </w:r>
      <w:r>
        <w:rPr>
          <w:rFonts w:ascii="Times New Roman" w:hint="eastAsia"/>
          <w:sz w:val="24"/>
          <w:szCs w:val="24"/>
        </w:rPr>
        <w:t xml:space="preserve">            </w:t>
      </w:r>
    </w:p>
    <w:p w:rsidR="00C900AB" w:rsidRDefault="00805ACF">
      <w:pPr>
        <w:spacing w:line="360" w:lineRule="auto"/>
        <w:ind w:firstLineChars="200" w:firstLine="480"/>
        <w:rPr>
          <w:rFonts w:ascii="Times New Roman"/>
          <w:sz w:val="24"/>
          <w:szCs w:val="24"/>
        </w:rPr>
      </w:pPr>
      <w:r>
        <w:rPr>
          <w:rFonts w:ascii="Times New Roman" w:hint="eastAsia"/>
          <w:sz w:val="24"/>
          <w:szCs w:val="24"/>
        </w:rPr>
        <w:t>账号：</w:t>
      </w:r>
    </w:p>
    <w:p w:rsidR="00C900AB" w:rsidRDefault="00805ACF">
      <w:pPr>
        <w:spacing w:line="360" w:lineRule="auto"/>
        <w:ind w:firstLineChars="200" w:firstLine="480"/>
        <w:rPr>
          <w:rFonts w:ascii="Times New Roman"/>
          <w:sz w:val="24"/>
          <w:szCs w:val="24"/>
        </w:rPr>
      </w:pPr>
      <w:r>
        <w:rPr>
          <w:rFonts w:ascii="Times New Roman" w:hint="eastAsia"/>
          <w:sz w:val="24"/>
          <w:szCs w:val="24"/>
        </w:rPr>
        <w:t>行号：</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五、产品的交付</w:t>
      </w:r>
    </w:p>
    <w:p w:rsidR="00C900AB" w:rsidRDefault="0095778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乙方于合同签订后</w:t>
      </w:r>
      <w:r w:rsidR="00B329A3" w:rsidRPr="00B329A3">
        <w:rPr>
          <w:rFonts w:asciiTheme="minorEastAsia" w:hAnsiTheme="minorEastAsia" w:cs="宋体"/>
          <w:color w:val="000000"/>
          <w:sz w:val="24"/>
          <w:szCs w:val="24"/>
          <w:u w:val="single"/>
        </w:rPr>
        <w:t>7</w:t>
      </w:r>
      <w:r>
        <w:rPr>
          <w:rFonts w:asciiTheme="minorEastAsia" w:hAnsiTheme="minorEastAsia" w:cs="宋体" w:hint="eastAsia"/>
          <w:color w:val="000000"/>
          <w:sz w:val="24"/>
          <w:szCs w:val="24"/>
          <w:u w:val="single"/>
        </w:rPr>
        <w:t>日内完成安装工作并经验收交付甲方。</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六、安装调试</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乙方负责产品的安装、调试服务。乙方将委派经验丰富的认证技术服务工程师，现场完成甲方购买产品的安装调试工作，并确保该产品的安装和运行合格。</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七、软件培训</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乙方负责提供软件现场操作培训。乙方将派遣工程师现场培训，直至甲方工程师能独立完成相关操作及日常维护工作，具体软件培训日期由甲方指定并提前10天通知乙方。</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八、验收标准及时间</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乙方为甲方提供软件产品并安装、调试后，经乙方提请，甲方应在五个工作</w:t>
      </w:r>
      <w:r>
        <w:rPr>
          <w:rFonts w:asciiTheme="minorEastAsia" w:hAnsiTheme="minorEastAsia" w:cs="宋体" w:hint="eastAsia"/>
          <w:color w:val="000000"/>
          <w:sz w:val="24"/>
          <w:szCs w:val="24"/>
        </w:rPr>
        <w:lastRenderedPageBreak/>
        <w:t>日内组织验收，并填写乙方出具的验收报告。</w:t>
      </w:r>
      <w:r w:rsidR="0095778F">
        <w:rPr>
          <w:rFonts w:asciiTheme="minorEastAsia" w:hAnsiTheme="minorEastAsia" w:cs="宋体" w:hint="eastAsia"/>
          <w:color w:val="000000"/>
          <w:sz w:val="24"/>
          <w:szCs w:val="24"/>
        </w:rPr>
        <w:t>本软件产品验收标准以本合同及相关组成文件为准</w:t>
      </w:r>
      <w:r>
        <w:rPr>
          <w:rFonts w:asciiTheme="minorEastAsia" w:hAnsiTheme="minorEastAsia" w:cs="宋体" w:hint="eastAsia"/>
          <w:color w:val="000000"/>
          <w:sz w:val="24"/>
          <w:szCs w:val="24"/>
        </w:rPr>
        <w:t>。</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九、版权归属</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本软件之版权归乙方。甲方经由乙方授权使用本软件。</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十、服务项目</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 xml:space="preserve">10.1 </w:t>
      </w:r>
      <w:r>
        <w:rPr>
          <w:rFonts w:asciiTheme="minorEastAsia" w:hAnsiTheme="minorEastAsia" w:cs="宋体" w:hint="eastAsia"/>
          <w:color w:val="000000"/>
          <w:sz w:val="24"/>
          <w:szCs w:val="24"/>
        </w:rPr>
        <w:t>乙方在工作时间内随时为甲方以电话、传真、电子邮件方式免费提供所买产品的服务与技术支持维护，</w:t>
      </w:r>
      <w:r w:rsidR="0095778F">
        <w:rPr>
          <w:rFonts w:asciiTheme="minorEastAsia" w:hAnsiTheme="minorEastAsia" w:cs="宋体" w:hint="eastAsia"/>
          <w:color w:val="000000"/>
          <w:sz w:val="24"/>
          <w:szCs w:val="24"/>
        </w:rPr>
        <w:t>如果出现故障</w:t>
      </w:r>
      <w:r w:rsidR="004115E1">
        <w:rPr>
          <w:rFonts w:asciiTheme="minorEastAsia" w:hAnsiTheme="minorEastAsia" w:cs="宋体" w:hint="eastAsia"/>
          <w:color w:val="000000"/>
          <w:sz w:val="24"/>
          <w:szCs w:val="24"/>
        </w:rPr>
        <w:t>，乙方除在规定的2小时内响应甲方外，并安排工程师以拨号访问等方式提供远端服务，在最短时间内排除故障、恢复系统；远程维护无法排除故障时，派技术专家在4小时内到达甲方现场进行问题处理；并承诺在8小时内解决故障。</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 xml:space="preserve">10.2 </w:t>
      </w:r>
      <w:r>
        <w:rPr>
          <w:rFonts w:asciiTheme="minorEastAsia" w:hAnsiTheme="minorEastAsia" w:cs="宋体" w:hint="eastAsia"/>
          <w:color w:val="000000"/>
          <w:sz w:val="24"/>
          <w:szCs w:val="24"/>
        </w:rPr>
        <w:t>在正常使用情况下，乙方对所提供的软件提供</w:t>
      </w:r>
      <w:r>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rPr>
        <w:t>年的免费售后服务。售后服务期自验收合格之日起计算（由于甲方原因不能验收或推迟验收，则保修期以软件实际交付甲方之日起）。</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 xml:space="preserve">10.3 </w:t>
      </w:r>
      <w:r>
        <w:rPr>
          <w:rFonts w:asciiTheme="minorEastAsia" w:hAnsiTheme="minorEastAsia" w:cs="宋体" w:hint="eastAsia"/>
          <w:color w:val="000000"/>
          <w:sz w:val="24"/>
          <w:szCs w:val="24"/>
        </w:rPr>
        <w:t>自验收之日起</w:t>
      </w:r>
      <w:r>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rPr>
        <w:t>年内，如遇软件升级，乙方免费提供升级支持。</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 xml:space="preserve">10.4 </w:t>
      </w:r>
      <w:r>
        <w:rPr>
          <w:rFonts w:asciiTheme="minorEastAsia" w:hAnsiTheme="minorEastAsia" w:cs="宋体" w:hint="eastAsia"/>
          <w:color w:val="000000"/>
          <w:sz w:val="24"/>
          <w:szCs w:val="24"/>
        </w:rPr>
        <w:t>乙方负责对甲方操作人员进行免费培训。</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十一、双方的责任和义务</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 xml:space="preserve">11.1 </w:t>
      </w:r>
      <w:r>
        <w:rPr>
          <w:rFonts w:asciiTheme="minorEastAsia" w:hAnsiTheme="minorEastAsia" w:cs="宋体" w:hint="eastAsia"/>
          <w:color w:val="000000"/>
          <w:sz w:val="24"/>
          <w:szCs w:val="24"/>
        </w:rPr>
        <w:t>甲方的责任和义务</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① 配合乙方准备好系统实施环境。</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② 按付款方式所列按期按时付清软件费用。</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③ 组织应用人员进行系统使用与验收工作。</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④ 甲方严格在软件许可下使用本软件，不可对产品进行解密或将产品交给他解密。</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 xml:space="preserve">11.2 </w:t>
      </w:r>
      <w:r>
        <w:rPr>
          <w:rFonts w:asciiTheme="minorEastAsia" w:hAnsiTheme="minorEastAsia" w:cs="宋体" w:hint="eastAsia"/>
          <w:color w:val="000000"/>
          <w:sz w:val="24"/>
          <w:szCs w:val="24"/>
        </w:rPr>
        <w:t>乙方的责任和义务</w:t>
      </w:r>
    </w:p>
    <w:p w:rsidR="00C900AB" w:rsidRDefault="00805ACF">
      <w:pPr>
        <w:spacing w:line="360" w:lineRule="auto"/>
        <w:ind w:firstLineChars="200" w:firstLine="480"/>
        <w:rPr>
          <w:rFonts w:asciiTheme="minorEastAsia" w:hAnsiTheme="minorEastAsia" w:cs="宋体"/>
          <w:color w:val="000000"/>
          <w:sz w:val="24"/>
          <w:szCs w:val="24"/>
        </w:rPr>
      </w:pPr>
      <w:r>
        <w:rPr>
          <w:rFonts w:hAnsi="宋体" w:cs="宋体" w:hint="eastAsia"/>
          <w:color w:val="000000"/>
          <w:sz w:val="24"/>
          <w:szCs w:val="24"/>
        </w:rPr>
        <w:t xml:space="preserve">① </w:t>
      </w:r>
      <w:r>
        <w:rPr>
          <w:rFonts w:asciiTheme="minorEastAsia" w:hAnsiTheme="minorEastAsia" w:cs="宋体" w:hint="eastAsia"/>
          <w:color w:val="000000"/>
          <w:sz w:val="24"/>
          <w:szCs w:val="24"/>
        </w:rPr>
        <w:t>按照以上服务内容进行优质及时服务。</w:t>
      </w:r>
    </w:p>
    <w:p w:rsidR="00C900AB" w:rsidRDefault="00805ACF">
      <w:pPr>
        <w:spacing w:line="360" w:lineRule="auto"/>
        <w:ind w:firstLineChars="200" w:firstLine="480"/>
        <w:rPr>
          <w:rFonts w:asciiTheme="minorEastAsia" w:hAnsiTheme="minorEastAsia" w:cs="宋体"/>
          <w:color w:val="000000"/>
          <w:sz w:val="24"/>
          <w:szCs w:val="24"/>
        </w:rPr>
      </w:pPr>
      <w:r>
        <w:rPr>
          <w:rFonts w:hAnsi="宋体" w:cs="宋体" w:hint="eastAsia"/>
          <w:color w:val="000000"/>
          <w:sz w:val="24"/>
          <w:szCs w:val="24"/>
        </w:rPr>
        <w:t xml:space="preserve">② </w:t>
      </w:r>
      <w:r>
        <w:rPr>
          <w:rFonts w:asciiTheme="minorEastAsia" w:hAnsiTheme="minorEastAsia" w:cs="宋体" w:hint="eastAsia"/>
          <w:color w:val="000000"/>
          <w:sz w:val="24"/>
          <w:szCs w:val="24"/>
        </w:rPr>
        <w:t>遵循相应职业道德对开发过程中涉及到甲方的有关数据机密进行严格保密。</w:t>
      </w:r>
    </w:p>
    <w:p w:rsidR="00C900AB" w:rsidRDefault="00805ACF">
      <w:pPr>
        <w:spacing w:line="360" w:lineRule="auto"/>
        <w:ind w:firstLineChars="200" w:firstLine="480"/>
        <w:rPr>
          <w:rFonts w:asciiTheme="minorEastAsia" w:hAnsiTheme="minorEastAsia" w:cs="宋体"/>
          <w:color w:val="000000"/>
          <w:sz w:val="24"/>
          <w:szCs w:val="24"/>
        </w:rPr>
      </w:pPr>
      <w:r>
        <w:rPr>
          <w:rFonts w:hAnsi="宋体" w:cs="宋体" w:hint="eastAsia"/>
          <w:color w:val="000000"/>
          <w:sz w:val="24"/>
          <w:szCs w:val="24"/>
        </w:rPr>
        <w:t xml:space="preserve">③ </w:t>
      </w:r>
      <w:r>
        <w:rPr>
          <w:rFonts w:asciiTheme="minorEastAsia" w:hAnsiTheme="minorEastAsia" w:cs="宋体" w:hint="eastAsia"/>
          <w:color w:val="000000"/>
          <w:sz w:val="24"/>
          <w:szCs w:val="24"/>
        </w:rPr>
        <w:t>甲方在购买上述产品后，如果通过任何方式发现存在软件</w:t>
      </w:r>
      <w:r>
        <w:rPr>
          <w:rFonts w:asciiTheme="minorEastAsia" w:hAnsiTheme="minorEastAsia" w:cs="宋体"/>
          <w:color w:val="000000"/>
          <w:sz w:val="24"/>
          <w:szCs w:val="24"/>
        </w:rPr>
        <w:t>BUG</w:t>
      </w:r>
      <w:r>
        <w:rPr>
          <w:rFonts w:asciiTheme="minorEastAsia" w:hAnsiTheme="minorEastAsia" w:cs="宋体" w:hint="eastAsia"/>
          <w:color w:val="000000"/>
          <w:sz w:val="24"/>
          <w:szCs w:val="24"/>
        </w:rPr>
        <w:t>，乙方负责免费更改。</w:t>
      </w:r>
    </w:p>
    <w:p w:rsidR="00C900AB" w:rsidRDefault="00805ACF">
      <w:pPr>
        <w:spacing w:line="360" w:lineRule="auto"/>
        <w:ind w:firstLineChars="200" w:firstLine="480"/>
        <w:rPr>
          <w:rFonts w:asciiTheme="minorEastAsia" w:hAnsiTheme="minorEastAsia" w:cs="宋体"/>
          <w:color w:val="000000"/>
          <w:sz w:val="24"/>
          <w:szCs w:val="24"/>
        </w:rPr>
      </w:pPr>
      <w:r>
        <w:rPr>
          <w:rFonts w:hAnsi="宋体" w:cs="宋体" w:hint="eastAsia"/>
          <w:color w:val="000000"/>
          <w:sz w:val="24"/>
          <w:szCs w:val="24"/>
        </w:rPr>
        <w:t xml:space="preserve">④ </w:t>
      </w:r>
      <w:r>
        <w:rPr>
          <w:rFonts w:asciiTheme="minorEastAsia" w:hAnsiTheme="minorEastAsia" w:cs="宋体" w:hint="eastAsia"/>
          <w:color w:val="000000"/>
          <w:sz w:val="24"/>
          <w:szCs w:val="24"/>
        </w:rPr>
        <w:t>为甲方提供软件使用培训。</w:t>
      </w:r>
    </w:p>
    <w:p w:rsidR="003D3465" w:rsidRDefault="00805ACF">
      <w:pPr>
        <w:spacing w:line="360" w:lineRule="auto"/>
        <w:ind w:firstLineChars="200" w:firstLine="480"/>
        <w:rPr>
          <w:rFonts w:asciiTheme="minorEastAsia" w:hAnsiTheme="minorEastAsia" w:cs="宋体"/>
          <w:color w:val="000000"/>
          <w:sz w:val="24"/>
          <w:szCs w:val="24"/>
        </w:rPr>
      </w:pPr>
      <w:r>
        <w:rPr>
          <w:rFonts w:hAnsi="宋体" w:cs="宋体" w:hint="eastAsia"/>
          <w:color w:val="000000"/>
          <w:sz w:val="24"/>
          <w:szCs w:val="24"/>
        </w:rPr>
        <w:lastRenderedPageBreak/>
        <w:t xml:space="preserve">⑤ </w:t>
      </w:r>
      <w:r>
        <w:rPr>
          <w:rFonts w:asciiTheme="minorEastAsia" w:hAnsiTheme="minorEastAsia" w:cs="宋体" w:hint="eastAsia"/>
          <w:color w:val="000000"/>
          <w:sz w:val="24"/>
          <w:szCs w:val="24"/>
        </w:rPr>
        <w:t>接到甲方服务请求，在服务期，系统出现故障，将</w:t>
      </w:r>
      <w:bookmarkStart w:id="80" w:name="_GoBack"/>
      <w:bookmarkEnd w:id="80"/>
      <w:r w:rsidR="003D3465">
        <w:rPr>
          <w:rFonts w:asciiTheme="minorEastAsia" w:hAnsiTheme="minorEastAsia" w:cs="宋体" w:hint="eastAsia"/>
          <w:color w:val="000000"/>
          <w:sz w:val="24"/>
          <w:szCs w:val="24"/>
        </w:rPr>
        <w:t>在</w:t>
      </w:r>
      <w:r>
        <w:rPr>
          <w:rFonts w:asciiTheme="minorEastAsia" w:hAnsiTheme="minorEastAsia" w:cs="宋体" w:hint="eastAsia"/>
          <w:color w:val="000000"/>
          <w:sz w:val="24"/>
          <w:szCs w:val="24"/>
        </w:rPr>
        <w:t>规定时间内响应甲方，并根据实际情况进行远端解决或现场解决。</w:t>
      </w:r>
    </w:p>
    <w:p w:rsidR="00C900AB" w:rsidRDefault="00805ACF">
      <w:pPr>
        <w:spacing w:line="360" w:lineRule="auto"/>
        <w:ind w:firstLineChars="200" w:firstLine="480"/>
        <w:rPr>
          <w:rFonts w:asciiTheme="minorEastAsia" w:hAnsiTheme="minorEastAsia" w:cs="宋体"/>
          <w:color w:val="000000"/>
          <w:sz w:val="24"/>
          <w:szCs w:val="24"/>
        </w:rPr>
      </w:pPr>
      <w:r>
        <w:rPr>
          <w:rFonts w:hAnsi="宋体" w:cs="宋体" w:hint="eastAsia"/>
          <w:color w:val="000000"/>
          <w:sz w:val="24"/>
          <w:szCs w:val="24"/>
        </w:rPr>
        <w:t xml:space="preserve">⑥ </w:t>
      </w:r>
      <w:r>
        <w:rPr>
          <w:rFonts w:asciiTheme="minorEastAsia" w:hAnsiTheme="minorEastAsia" w:cs="宋体" w:hint="eastAsia"/>
          <w:color w:val="000000"/>
          <w:sz w:val="24"/>
          <w:szCs w:val="24"/>
        </w:rPr>
        <w:t>负责系统升级。</w:t>
      </w:r>
    </w:p>
    <w:p w:rsidR="00C900AB" w:rsidRDefault="00805ACF">
      <w:pPr>
        <w:spacing w:line="360" w:lineRule="auto"/>
        <w:ind w:firstLineChars="200" w:firstLine="480"/>
        <w:rPr>
          <w:rFonts w:asciiTheme="minorEastAsia" w:hAnsiTheme="minorEastAsia" w:cs="宋体"/>
          <w:color w:val="000000"/>
          <w:sz w:val="24"/>
          <w:szCs w:val="24"/>
        </w:rPr>
      </w:pPr>
      <w:r>
        <w:rPr>
          <w:rFonts w:hAnsi="宋体" w:cs="宋体" w:hint="eastAsia"/>
          <w:color w:val="000000"/>
          <w:sz w:val="24"/>
          <w:szCs w:val="24"/>
        </w:rPr>
        <w:t xml:space="preserve">⑦ </w:t>
      </w:r>
      <w:r>
        <w:rPr>
          <w:rFonts w:asciiTheme="minorEastAsia" w:hAnsiTheme="minorEastAsia" w:cs="宋体" w:hint="eastAsia"/>
          <w:color w:val="000000"/>
          <w:sz w:val="24"/>
          <w:szCs w:val="24"/>
        </w:rPr>
        <w:t>提供所有系统执行文件及软件产品配套包含的内容。</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十二、保密条款</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12.1 </w:t>
      </w:r>
      <w:r>
        <w:rPr>
          <w:rFonts w:asciiTheme="minorEastAsia" w:hAnsiTheme="minorEastAsia" w:cs="宋体"/>
          <w:color w:val="000000"/>
          <w:sz w:val="24"/>
          <w:szCs w:val="24"/>
        </w:rPr>
        <w:t>甲方不得以任何方式侵犯该软件产品所涉</w:t>
      </w:r>
      <w:hyperlink r:id="rId9" w:tgtFrame="_blank" w:history="1">
        <w:r>
          <w:rPr>
            <w:rFonts w:asciiTheme="minorEastAsia" w:hAnsiTheme="minorEastAsia" w:cs="宋体"/>
            <w:color w:val="000000"/>
            <w:sz w:val="24"/>
            <w:szCs w:val="24"/>
          </w:rPr>
          <w:t>知识产权</w:t>
        </w:r>
      </w:hyperlink>
      <w:r>
        <w:rPr>
          <w:rFonts w:asciiTheme="minorEastAsia" w:hAnsiTheme="minorEastAsia" w:cs="宋体"/>
          <w:color w:val="000000"/>
          <w:sz w:val="24"/>
          <w:szCs w:val="24"/>
        </w:rPr>
        <w:t>，不以任何形式对软件进行解密</w:t>
      </w:r>
      <w:r>
        <w:rPr>
          <w:rFonts w:asciiTheme="minorEastAsia" w:hAnsiTheme="minorEastAsia" w:cs="宋体" w:hint="eastAsia"/>
          <w:color w:val="000000"/>
          <w:sz w:val="24"/>
          <w:szCs w:val="24"/>
        </w:rPr>
        <w:t>，不在甲方以外的第三方做非法复制和扩散。</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12.2 </w:t>
      </w:r>
      <w:r>
        <w:rPr>
          <w:rFonts w:asciiTheme="minorEastAsia" w:hAnsiTheme="minorEastAsia" w:cs="宋体"/>
          <w:color w:val="000000"/>
          <w:sz w:val="24"/>
          <w:szCs w:val="24"/>
        </w:rPr>
        <w:t>乙方对在本</w:t>
      </w:r>
      <w:hyperlink r:id="rId10" w:tgtFrame="_blank" w:history="1">
        <w:r>
          <w:rPr>
            <w:rFonts w:asciiTheme="minorEastAsia" w:hAnsiTheme="minorEastAsia" w:cs="宋体"/>
            <w:color w:val="000000"/>
            <w:sz w:val="24"/>
            <w:szCs w:val="24"/>
          </w:rPr>
          <w:t>合同签订</w:t>
        </w:r>
      </w:hyperlink>
      <w:r>
        <w:rPr>
          <w:rFonts w:asciiTheme="minorEastAsia" w:hAnsiTheme="minorEastAsia" w:cs="宋体"/>
          <w:color w:val="000000"/>
          <w:sz w:val="24"/>
          <w:szCs w:val="24"/>
        </w:rPr>
        <w:t>及履行过程中知悉的甲方的</w:t>
      </w:r>
      <w:hyperlink r:id="rId11" w:tgtFrame="_blank" w:history="1">
        <w:r>
          <w:rPr>
            <w:rFonts w:asciiTheme="minorEastAsia" w:hAnsiTheme="minorEastAsia" w:cs="宋体" w:hint="eastAsia"/>
            <w:color w:val="000000"/>
            <w:sz w:val="24"/>
            <w:szCs w:val="24"/>
          </w:rPr>
          <w:t>相关</w:t>
        </w:r>
      </w:hyperlink>
      <w:r>
        <w:rPr>
          <w:rFonts w:asciiTheme="minorEastAsia" w:hAnsiTheme="minorEastAsia" w:cs="宋体" w:hint="eastAsia"/>
          <w:color w:val="000000"/>
          <w:sz w:val="24"/>
          <w:szCs w:val="24"/>
        </w:rPr>
        <w:t>保密资料</w:t>
      </w:r>
      <w:r>
        <w:rPr>
          <w:rFonts w:asciiTheme="minorEastAsia" w:hAnsiTheme="minorEastAsia" w:cs="宋体"/>
          <w:color w:val="000000"/>
          <w:sz w:val="24"/>
          <w:szCs w:val="24"/>
        </w:rPr>
        <w:t>负责保密，</w:t>
      </w:r>
      <w:r>
        <w:rPr>
          <w:rFonts w:asciiTheme="minorEastAsia" w:hAnsiTheme="minorEastAsia" w:cs="宋体" w:hint="eastAsia"/>
          <w:color w:val="000000"/>
          <w:sz w:val="24"/>
          <w:szCs w:val="24"/>
        </w:rPr>
        <w:t>未经对方事先书面同意，</w:t>
      </w:r>
      <w:r>
        <w:rPr>
          <w:rFonts w:asciiTheme="minorEastAsia" w:hAnsiTheme="minorEastAsia" w:cs="宋体"/>
          <w:color w:val="000000"/>
          <w:sz w:val="24"/>
          <w:szCs w:val="24"/>
        </w:rPr>
        <w:t>不</w:t>
      </w:r>
      <w:r>
        <w:rPr>
          <w:rFonts w:asciiTheme="minorEastAsia" w:hAnsiTheme="minorEastAsia" w:cs="宋体" w:hint="eastAsia"/>
          <w:color w:val="000000"/>
          <w:sz w:val="24"/>
          <w:szCs w:val="24"/>
        </w:rPr>
        <w:t>得</w:t>
      </w:r>
      <w:r>
        <w:rPr>
          <w:rFonts w:asciiTheme="minorEastAsia" w:hAnsiTheme="minorEastAsia" w:cs="宋体"/>
          <w:color w:val="000000"/>
          <w:sz w:val="24"/>
          <w:szCs w:val="24"/>
        </w:rPr>
        <w:t>向任何第三方进行透露。</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12.3 本合同如有任何部分被视为无效或不可执行，均不影响保密条款的有效性</w:t>
      </w:r>
      <w:r>
        <w:rPr>
          <w:rFonts w:asciiTheme="minorEastAsia" w:hAnsiTheme="minorEastAsia" w:cs="宋体"/>
          <w:color w:val="000000"/>
          <w:sz w:val="24"/>
          <w:szCs w:val="24"/>
        </w:rPr>
        <w:t xml:space="preserve">。 </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12.4 保密责任</w:t>
      </w:r>
      <w:r>
        <w:rPr>
          <w:rFonts w:asciiTheme="minorEastAsia" w:hAnsiTheme="minorEastAsia" w:cs="宋体"/>
          <w:color w:val="000000"/>
          <w:sz w:val="24"/>
          <w:szCs w:val="24"/>
        </w:rPr>
        <w:t>在合同</w:t>
      </w:r>
      <w:r>
        <w:rPr>
          <w:rFonts w:asciiTheme="minorEastAsia" w:hAnsiTheme="minorEastAsia" w:cs="宋体" w:hint="eastAsia"/>
          <w:color w:val="000000"/>
          <w:sz w:val="24"/>
          <w:szCs w:val="24"/>
        </w:rPr>
        <w:t>终止</w:t>
      </w:r>
      <w:r>
        <w:rPr>
          <w:rFonts w:asciiTheme="minorEastAsia" w:hAnsiTheme="minorEastAsia" w:cs="宋体"/>
          <w:color w:val="000000"/>
          <w:sz w:val="24"/>
          <w:szCs w:val="24"/>
        </w:rPr>
        <w:t>后继续生效。</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十三、违约责任</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13.1 如乙方未按合同约定时间供应软件并安装调试完毕交付甲方，每逾期一日，乙方应向甲方支付合同总价款千分之一的违约金，甲方有权在合同价款中相应扣除；逾期超过10日，甲方有权解除本合同，乙方除应返还甲方已支付款项外，还应支付甲方相当于合同总价款20%的违约金，违约金不足以弥补甲方损失的，乙方仍需承担赔偿责任。</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13.2 如乙方提供软件质量不符合合同“2.1”条的描述，乙方应在收到甲方异议通知后5个工作日内完成更换合格软件。因此导致交付时间逾期，按照“13.1”条规定处理。</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13.3 如乙方提供的软件遭受其他任何第三人提出权利主张（含知识产权）和索赔的，乙方应在接到甲方通知后立即负责协调解决并承担相关费用和索赔。由此给甲方造成的损失，由乙方承担，其承担范围包括但不限于：赔偿费、律师费、仲裁费和与仲裁相关的费用。</w:t>
      </w:r>
      <w:r>
        <w:rPr>
          <w:rFonts w:hint="eastAsia"/>
          <w:sz w:val="24"/>
          <w:szCs w:val="24"/>
        </w:rPr>
        <w:t>确属乙方责任的，甲方有权解除合同，并要求乙方支付甲方相当于合同总价款30%的违约金。</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13.4 如乙方未按合同约定履行质保义务或者履行质保义务不合格，每发生一次，乙方应支付甲方相当于合同总价款千分之五。因此导致甲方遭受损失的，乙方应在接到甲方通知后3个工作日内赔偿甲方所遭受的全部损失。</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13.5 甲方逾期付款的，每逾期一天，按照当期逾期付款的万分之五向乙方支付违约金，此项违约金不得超过当期逾期金额的5%。</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13.6 针对任何一方的其他违约行为，违约方应在守约方通知后立即纠正，并赔偿因此导致守约方所遭受的经济损失。</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十四、不可抗力</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14.1 本合同任何一方因受到不可抗力时间影响而未能履行其在本合同下的全部或部分义务，该义务的履行在不可抗力时间妨碍其履行期间应予以中止。</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14.2 声称受到不可抗力事件影响的一方应尽可能在最短的时间内通过书面形式将不可抗力事件的发生通知另一方，并在该不可抗力事件发生后</w:t>
      </w:r>
      <w:r>
        <w:rPr>
          <w:rFonts w:asciiTheme="minorEastAsia" w:hAnsiTheme="minorEastAsia" w:cs="宋体" w:hint="eastAsia"/>
          <w:color w:val="000000"/>
          <w:sz w:val="24"/>
          <w:szCs w:val="24"/>
          <w:u w:val="single"/>
        </w:rPr>
        <w:t xml:space="preserve"> 20  </w:t>
      </w:r>
      <w:r>
        <w:rPr>
          <w:rFonts w:asciiTheme="minorEastAsia" w:hAnsiTheme="minorEastAsia" w:cs="宋体" w:hint="eastAsia"/>
          <w:color w:val="000000"/>
          <w:sz w:val="24"/>
          <w:szCs w:val="24"/>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14.3 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需为此承担责任。当事人延迟履行后发生不可抗力的，不能免除其责任。</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14.4 本合同所称“不可抗力”是指受影响一方无法预料、不可避免且无法克服，并于本合同签订日之后出现的，是该方对本合同全部或部分的履行在客观上称为不可能或不实际的任何事件。</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十五、争议解决方式</w:t>
      </w:r>
    </w:p>
    <w:p w:rsidR="00C900AB" w:rsidRDefault="00805ACF">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执行本合同过程中如果发生争议，甲乙双方协商解决。协商不成，提请甲方所在地法院诉讼解决。本合同以及相关争议的解释和解决依据中华人民共和国法律法规。</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十六、廉政条款</w:t>
      </w:r>
    </w:p>
    <w:p w:rsidR="00C900AB" w:rsidRDefault="00805ACF">
      <w:pPr>
        <w:spacing w:line="360" w:lineRule="auto"/>
        <w:ind w:firstLineChars="200" w:firstLine="480"/>
        <w:rPr>
          <w:bCs/>
          <w:sz w:val="24"/>
          <w:szCs w:val="24"/>
        </w:rPr>
      </w:pPr>
      <w:r>
        <w:rPr>
          <w:rFonts w:hint="eastAsia"/>
          <w:bCs/>
          <w:sz w:val="24"/>
          <w:szCs w:val="24"/>
        </w:rPr>
        <w:t>16.1 乙方</w:t>
      </w:r>
      <w:r>
        <w:rPr>
          <w:bCs/>
          <w:sz w:val="24"/>
          <w:szCs w:val="24"/>
        </w:rPr>
        <w:t>不得给予</w:t>
      </w:r>
      <w:r>
        <w:rPr>
          <w:rFonts w:hint="eastAsia"/>
          <w:bCs/>
          <w:sz w:val="24"/>
          <w:szCs w:val="24"/>
        </w:rPr>
        <w:t>甲方</w:t>
      </w:r>
      <w:r>
        <w:rPr>
          <w:bCs/>
          <w:sz w:val="24"/>
          <w:szCs w:val="24"/>
        </w:rPr>
        <w:t>相关工作人员回扣、佣金、有价证券、实物或其它形式的利益，否则不论数额大小，</w:t>
      </w:r>
      <w:r>
        <w:rPr>
          <w:rFonts w:hint="eastAsia"/>
          <w:bCs/>
          <w:sz w:val="24"/>
          <w:szCs w:val="24"/>
        </w:rPr>
        <w:t>乙方</w:t>
      </w:r>
      <w:r>
        <w:rPr>
          <w:bCs/>
          <w:sz w:val="24"/>
          <w:szCs w:val="24"/>
        </w:rPr>
        <w:t>应按本合同总额的20%向</w:t>
      </w:r>
      <w:r>
        <w:rPr>
          <w:rFonts w:hint="eastAsia"/>
          <w:bCs/>
          <w:sz w:val="24"/>
          <w:szCs w:val="24"/>
        </w:rPr>
        <w:t>甲方</w:t>
      </w:r>
      <w:r>
        <w:rPr>
          <w:bCs/>
          <w:sz w:val="24"/>
          <w:szCs w:val="24"/>
        </w:rPr>
        <w:t>支付违约金，如合同尚未履行终结，</w:t>
      </w:r>
      <w:r w:rsidR="00840B67">
        <w:rPr>
          <w:rFonts w:hint="eastAsia"/>
          <w:bCs/>
          <w:sz w:val="24"/>
          <w:szCs w:val="24"/>
        </w:rPr>
        <w:t>甲</w:t>
      </w:r>
      <w:r w:rsidR="00840B67">
        <w:rPr>
          <w:bCs/>
          <w:sz w:val="24"/>
          <w:szCs w:val="24"/>
        </w:rPr>
        <w:t>方有权解除合同</w:t>
      </w:r>
      <w:r>
        <w:rPr>
          <w:bCs/>
          <w:sz w:val="24"/>
          <w:szCs w:val="24"/>
        </w:rPr>
        <w:t>。本条款对双方具有永久约束力，不因</w:t>
      </w:r>
      <w:r>
        <w:rPr>
          <w:bCs/>
          <w:sz w:val="24"/>
          <w:szCs w:val="24"/>
        </w:rPr>
        <w:lastRenderedPageBreak/>
        <w:t>合同其他条款无效或失效而丧失效力。</w:t>
      </w:r>
    </w:p>
    <w:p w:rsidR="00C900AB" w:rsidRDefault="00805ACF">
      <w:pPr>
        <w:spacing w:line="360" w:lineRule="auto"/>
        <w:ind w:firstLineChars="200" w:firstLine="480"/>
        <w:rPr>
          <w:bCs/>
          <w:sz w:val="24"/>
          <w:szCs w:val="24"/>
        </w:rPr>
      </w:pPr>
      <w:r>
        <w:rPr>
          <w:rFonts w:hint="eastAsia"/>
          <w:bCs/>
          <w:sz w:val="24"/>
          <w:szCs w:val="24"/>
        </w:rPr>
        <w:t>16.2 甲方</w:t>
      </w:r>
      <w:r>
        <w:rPr>
          <w:bCs/>
          <w:sz w:val="24"/>
          <w:szCs w:val="24"/>
        </w:rPr>
        <w:t>相关工作人员</w:t>
      </w:r>
      <w:r>
        <w:rPr>
          <w:rFonts w:hint="eastAsia"/>
          <w:bCs/>
          <w:sz w:val="24"/>
          <w:szCs w:val="24"/>
        </w:rPr>
        <w:t>接受乙方</w:t>
      </w:r>
      <w:r>
        <w:rPr>
          <w:bCs/>
          <w:sz w:val="24"/>
          <w:szCs w:val="24"/>
        </w:rPr>
        <w:t>回扣、佣金、有价证券、实物或其它形式的利益</w:t>
      </w:r>
      <w:r>
        <w:rPr>
          <w:rFonts w:hint="eastAsia"/>
          <w:bCs/>
          <w:sz w:val="24"/>
          <w:szCs w:val="24"/>
        </w:rPr>
        <w:t>，甲方将按照有关规定给予相应的处分，涉嫌犯罪的，移交司法机关追究其法律责任。</w:t>
      </w:r>
    </w:p>
    <w:p w:rsidR="00C900AB" w:rsidRDefault="00805ACF">
      <w:pPr>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十六、其他</w:t>
      </w:r>
    </w:p>
    <w:p w:rsidR="00C900AB" w:rsidRDefault="00805ACF">
      <w:pPr>
        <w:widowControl/>
        <w:spacing w:line="360" w:lineRule="auto"/>
        <w:ind w:firstLineChars="200" w:firstLine="480"/>
        <w:rPr>
          <w:sz w:val="24"/>
          <w:szCs w:val="24"/>
        </w:rPr>
      </w:pPr>
      <w:r>
        <w:rPr>
          <w:rFonts w:hint="eastAsia"/>
          <w:sz w:val="24"/>
          <w:szCs w:val="24"/>
        </w:rPr>
        <w:t>16.1 本合同未尽事宜由双方另行协商，协商一致后可签署书面补充协议。补充协议与本合同具有同等法律效力，约定不一致的，以补充协议依约定为准。</w:t>
      </w:r>
    </w:p>
    <w:p w:rsidR="00C900AB" w:rsidRDefault="00805ACF">
      <w:pPr>
        <w:widowControl/>
        <w:spacing w:line="360" w:lineRule="auto"/>
        <w:ind w:firstLineChars="200" w:firstLine="480"/>
        <w:rPr>
          <w:sz w:val="24"/>
          <w:szCs w:val="24"/>
        </w:rPr>
      </w:pPr>
      <w:r>
        <w:rPr>
          <w:rFonts w:hint="eastAsia"/>
          <w:sz w:val="24"/>
          <w:szCs w:val="24"/>
        </w:rPr>
        <w:t>16.2 甲乙双方除非事先得到对方的书面同意或本合同另有规定，任何一方不得将本合同项下的任何权利、义务、责任转让给任何第三方。</w:t>
      </w:r>
    </w:p>
    <w:p w:rsidR="00C900AB" w:rsidRDefault="00805ACF">
      <w:pPr>
        <w:widowControl/>
        <w:spacing w:line="360" w:lineRule="auto"/>
        <w:ind w:firstLineChars="200" w:firstLine="480"/>
        <w:rPr>
          <w:sz w:val="24"/>
          <w:szCs w:val="24"/>
        </w:rPr>
      </w:pPr>
      <w:r>
        <w:rPr>
          <w:rFonts w:hint="eastAsia"/>
          <w:sz w:val="24"/>
          <w:szCs w:val="24"/>
        </w:rPr>
        <w:t>16.3 未经双方同意，任何一方不得单方面修改本合同，如需变更，由甲乙双方协商一致后签订补充合同予以确认，补充合同与本合同具有同等法律效力。</w:t>
      </w:r>
    </w:p>
    <w:p w:rsidR="00C900AB" w:rsidRDefault="00805ACF">
      <w:pPr>
        <w:widowControl/>
        <w:spacing w:line="360" w:lineRule="auto"/>
        <w:ind w:firstLineChars="200" w:firstLine="480"/>
        <w:rPr>
          <w:sz w:val="24"/>
          <w:szCs w:val="24"/>
        </w:rPr>
      </w:pPr>
      <w:r>
        <w:rPr>
          <w:rFonts w:hint="eastAsia"/>
          <w:sz w:val="24"/>
          <w:szCs w:val="24"/>
        </w:rPr>
        <w:t>16.4 合同</w:t>
      </w:r>
      <w:r>
        <w:rPr>
          <w:sz w:val="24"/>
          <w:szCs w:val="24"/>
        </w:rPr>
        <w:t>组成</w:t>
      </w:r>
    </w:p>
    <w:p w:rsidR="00C900AB" w:rsidRDefault="00805ACF">
      <w:pPr>
        <w:widowControl/>
        <w:spacing w:line="360" w:lineRule="auto"/>
        <w:ind w:firstLineChars="200" w:firstLine="480"/>
        <w:rPr>
          <w:sz w:val="24"/>
          <w:szCs w:val="24"/>
        </w:rPr>
      </w:pPr>
      <w:r>
        <w:rPr>
          <w:rFonts w:hint="eastAsia"/>
          <w:sz w:val="24"/>
          <w:szCs w:val="24"/>
        </w:rPr>
        <w:t>①本</w:t>
      </w:r>
      <w:r>
        <w:rPr>
          <w:sz w:val="24"/>
          <w:szCs w:val="24"/>
        </w:rPr>
        <w:t>合同协议书</w:t>
      </w:r>
      <w:r>
        <w:rPr>
          <w:rFonts w:hint="eastAsia"/>
          <w:sz w:val="24"/>
          <w:szCs w:val="24"/>
        </w:rPr>
        <w:t>；</w:t>
      </w:r>
    </w:p>
    <w:p w:rsidR="00C900AB" w:rsidRDefault="00805ACF">
      <w:pPr>
        <w:widowControl/>
        <w:spacing w:line="360" w:lineRule="auto"/>
        <w:ind w:firstLineChars="200" w:firstLine="480"/>
        <w:rPr>
          <w:sz w:val="24"/>
          <w:szCs w:val="24"/>
        </w:rPr>
      </w:pPr>
      <w:r>
        <w:rPr>
          <w:sz w:val="24"/>
          <w:szCs w:val="24"/>
        </w:rPr>
        <w:t>②</w:t>
      </w:r>
      <w:r>
        <w:rPr>
          <w:rFonts w:hint="eastAsia"/>
          <w:sz w:val="24"/>
          <w:szCs w:val="24"/>
        </w:rPr>
        <w:t>成交</w:t>
      </w:r>
      <w:r>
        <w:rPr>
          <w:sz w:val="24"/>
          <w:szCs w:val="24"/>
        </w:rPr>
        <w:t>通知书</w:t>
      </w:r>
      <w:r>
        <w:rPr>
          <w:rFonts w:hint="eastAsia"/>
          <w:sz w:val="24"/>
          <w:szCs w:val="24"/>
        </w:rPr>
        <w:t>；</w:t>
      </w:r>
    </w:p>
    <w:p w:rsidR="00C900AB" w:rsidRDefault="00805ACF">
      <w:pPr>
        <w:widowControl/>
        <w:spacing w:line="360" w:lineRule="auto"/>
        <w:ind w:firstLineChars="200" w:firstLine="480"/>
        <w:rPr>
          <w:sz w:val="24"/>
          <w:szCs w:val="24"/>
        </w:rPr>
      </w:pPr>
      <w:r>
        <w:rPr>
          <w:rFonts w:hint="eastAsia"/>
          <w:sz w:val="24"/>
          <w:szCs w:val="24"/>
        </w:rPr>
        <w:t>③竞争</w:t>
      </w:r>
      <w:r>
        <w:rPr>
          <w:sz w:val="24"/>
          <w:szCs w:val="24"/>
        </w:rPr>
        <w:t>性谈判采购文件及谈判响应文件</w:t>
      </w:r>
      <w:r>
        <w:rPr>
          <w:rFonts w:hint="eastAsia"/>
          <w:sz w:val="24"/>
          <w:szCs w:val="24"/>
        </w:rPr>
        <w:t>；</w:t>
      </w:r>
    </w:p>
    <w:p w:rsidR="00C900AB" w:rsidRDefault="00805ACF">
      <w:pPr>
        <w:widowControl/>
        <w:spacing w:line="360" w:lineRule="auto"/>
        <w:ind w:firstLineChars="200" w:firstLine="480"/>
        <w:rPr>
          <w:sz w:val="24"/>
          <w:szCs w:val="24"/>
        </w:rPr>
      </w:pPr>
      <w:r>
        <w:rPr>
          <w:sz w:val="24"/>
          <w:szCs w:val="24"/>
        </w:rPr>
        <w:t>④</w:t>
      </w:r>
      <w:r>
        <w:rPr>
          <w:sz w:val="24"/>
          <w:szCs w:val="24"/>
        </w:rPr>
        <w:t>甲乙双方商定的其他必要文件</w:t>
      </w:r>
      <w:r>
        <w:rPr>
          <w:rFonts w:hint="eastAsia"/>
          <w:sz w:val="24"/>
          <w:szCs w:val="24"/>
        </w:rPr>
        <w:t>。</w:t>
      </w:r>
    </w:p>
    <w:p w:rsidR="00C900AB" w:rsidRDefault="00805ACF">
      <w:pPr>
        <w:widowControl/>
        <w:spacing w:line="360" w:lineRule="auto"/>
        <w:ind w:firstLineChars="200" w:firstLine="480"/>
        <w:rPr>
          <w:sz w:val="24"/>
          <w:szCs w:val="24"/>
        </w:rPr>
      </w:pPr>
      <w:r>
        <w:rPr>
          <w:rFonts w:hint="eastAsia"/>
          <w:sz w:val="24"/>
          <w:szCs w:val="24"/>
        </w:rPr>
        <w:t>16.</w:t>
      </w:r>
      <w:r>
        <w:rPr>
          <w:sz w:val="24"/>
          <w:szCs w:val="24"/>
        </w:rPr>
        <w:t>5</w:t>
      </w:r>
      <w:r>
        <w:rPr>
          <w:rFonts w:hint="eastAsia"/>
          <w:sz w:val="24"/>
          <w:szCs w:val="24"/>
        </w:rPr>
        <w:t xml:space="preserve"> 本合同自双方盖章或其法定代表人或授权代表签字后生效。</w:t>
      </w:r>
    </w:p>
    <w:p w:rsidR="00C900AB" w:rsidRDefault="00805ACF">
      <w:pPr>
        <w:widowControl/>
        <w:spacing w:line="360" w:lineRule="auto"/>
        <w:ind w:firstLineChars="200" w:firstLine="480"/>
        <w:rPr>
          <w:sz w:val="24"/>
          <w:szCs w:val="24"/>
        </w:rPr>
      </w:pPr>
      <w:r>
        <w:rPr>
          <w:rFonts w:hint="eastAsia"/>
          <w:sz w:val="24"/>
          <w:szCs w:val="24"/>
        </w:rPr>
        <w:t>16.</w:t>
      </w:r>
      <w:r>
        <w:rPr>
          <w:sz w:val="24"/>
          <w:szCs w:val="24"/>
        </w:rPr>
        <w:t>6</w:t>
      </w:r>
      <w:r>
        <w:rPr>
          <w:rFonts w:hint="eastAsia"/>
          <w:sz w:val="24"/>
          <w:szCs w:val="24"/>
        </w:rPr>
        <w:t xml:space="preserve"> 本合同一式肆份，甲方持有叁份，乙方持有壹份，具有同等法律效力。</w:t>
      </w:r>
    </w:p>
    <w:p w:rsidR="00C900AB" w:rsidRDefault="00C900AB">
      <w:pPr>
        <w:widowControl/>
        <w:spacing w:line="360" w:lineRule="auto"/>
        <w:ind w:leftChars="200" w:left="760" w:hangingChars="150" w:hanging="360"/>
        <w:rPr>
          <w:sz w:val="24"/>
          <w:szCs w:val="24"/>
        </w:rPr>
      </w:pPr>
    </w:p>
    <w:p w:rsidR="00C900AB" w:rsidRDefault="00C900AB">
      <w:pPr>
        <w:widowControl/>
        <w:spacing w:line="360" w:lineRule="auto"/>
        <w:ind w:leftChars="200" w:left="760" w:hangingChars="150" w:hanging="360"/>
        <w:rPr>
          <w:sz w:val="24"/>
          <w:szCs w:val="24"/>
        </w:rPr>
      </w:pPr>
    </w:p>
    <w:p w:rsidR="00C900AB" w:rsidRDefault="00805ACF">
      <w:pPr>
        <w:widowControl/>
        <w:spacing w:line="360" w:lineRule="auto"/>
        <w:rPr>
          <w:b/>
          <w:sz w:val="24"/>
          <w:szCs w:val="24"/>
        </w:rPr>
      </w:pPr>
      <w:r>
        <w:rPr>
          <w:rFonts w:hint="eastAsia"/>
          <w:b/>
          <w:sz w:val="24"/>
          <w:szCs w:val="24"/>
        </w:rPr>
        <w:t>以下为签字页，无正文</w:t>
      </w:r>
    </w:p>
    <w:p w:rsidR="00C900AB" w:rsidRDefault="00805ACF">
      <w:pPr>
        <w:spacing w:line="360" w:lineRule="auto"/>
        <w:ind w:firstLineChars="100" w:firstLine="240"/>
        <w:rPr>
          <w:sz w:val="24"/>
          <w:szCs w:val="24"/>
        </w:rPr>
      </w:pPr>
      <w:r>
        <w:rPr>
          <w:rFonts w:hint="eastAsia"/>
          <w:sz w:val="24"/>
          <w:szCs w:val="24"/>
        </w:rPr>
        <w:t>甲方：                                 乙方：</w:t>
      </w:r>
    </w:p>
    <w:p w:rsidR="00C900AB" w:rsidRDefault="00C900AB">
      <w:pPr>
        <w:spacing w:line="360" w:lineRule="auto"/>
        <w:ind w:firstLineChars="100" w:firstLine="240"/>
        <w:rPr>
          <w:sz w:val="24"/>
          <w:szCs w:val="24"/>
        </w:rPr>
      </w:pPr>
    </w:p>
    <w:p w:rsidR="00C900AB" w:rsidRDefault="00805ACF">
      <w:pPr>
        <w:spacing w:line="360" w:lineRule="auto"/>
        <w:ind w:firstLineChars="100" w:firstLine="240"/>
        <w:rPr>
          <w:sz w:val="24"/>
          <w:szCs w:val="24"/>
        </w:rPr>
      </w:pPr>
      <w:r>
        <w:rPr>
          <w:rFonts w:hint="eastAsia"/>
          <w:sz w:val="24"/>
          <w:szCs w:val="24"/>
        </w:rPr>
        <w:t>法定代表人或授权代表：                 法定代表人或授权代表：</w:t>
      </w:r>
    </w:p>
    <w:p w:rsidR="00C900AB" w:rsidRDefault="00805ACF">
      <w:pPr>
        <w:spacing w:line="360" w:lineRule="auto"/>
        <w:rPr>
          <w:sz w:val="24"/>
          <w:szCs w:val="24"/>
        </w:rPr>
      </w:pPr>
      <w:r>
        <w:rPr>
          <w:rFonts w:hint="eastAsia"/>
          <w:sz w:val="24"/>
          <w:szCs w:val="24"/>
        </w:rPr>
        <w:t xml:space="preserve">  </w:t>
      </w:r>
    </w:p>
    <w:p w:rsidR="00C900AB" w:rsidRDefault="00805ACF">
      <w:pPr>
        <w:spacing w:line="360" w:lineRule="auto"/>
        <w:ind w:firstLineChars="100" w:firstLine="240"/>
        <w:rPr>
          <w:sz w:val="24"/>
          <w:szCs w:val="24"/>
        </w:rPr>
      </w:pPr>
      <w:r>
        <w:rPr>
          <w:rFonts w:hint="eastAsia"/>
          <w:sz w:val="24"/>
          <w:szCs w:val="24"/>
        </w:rPr>
        <w:t>日期：    年  月  日                   日期：    年  月  日</w:t>
      </w:r>
    </w:p>
    <w:p w:rsidR="00C900AB" w:rsidRDefault="00805ACF">
      <w:pPr>
        <w:spacing w:line="360" w:lineRule="auto"/>
        <w:rPr>
          <w:sz w:val="24"/>
          <w:szCs w:val="24"/>
        </w:rPr>
      </w:pPr>
      <w:r>
        <w:rPr>
          <w:rFonts w:hint="eastAsia"/>
          <w:sz w:val="24"/>
          <w:szCs w:val="24"/>
        </w:rPr>
        <w:t xml:space="preserve">合同签订地：          </w:t>
      </w:r>
    </w:p>
    <w:p w:rsidR="00C900AB" w:rsidRDefault="00805ACF">
      <w:pPr>
        <w:pStyle w:val="1"/>
        <w:spacing w:line="360" w:lineRule="auto"/>
        <w:jc w:val="both"/>
        <w:rPr>
          <w:rFonts w:hAnsi="宋体"/>
        </w:rPr>
      </w:pPr>
      <w:r>
        <w:rPr>
          <w:rFonts w:hAnsi="宋体" w:hint="eastAsia"/>
        </w:rPr>
        <w:lastRenderedPageBreak/>
        <w:t xml:space="preserve">      </w:t>
      </w:r>
      <w:bookmarkStart w:id="81" w:name="_Toc6190"/>
      <w:r>
        <w:rPr>
          <w:rFonts w:hAnsi="宋体" w:hint="eastAsia"/>
        </w:rPr>
        <w:t>第四章  谈判响应文件格式</w:t>
      </w:r>
      <w:bookmarkEnd w:id="79"/>
      <w:bookmarkEnd w:id="81"/>
    </w:p>
    <w:p w:rsidR="00C900AB" w:rsidRDefault="00805ACF">
      <w:pPr>
        <w:widowControl/>
        <w:rPr>
          <w:rFonts w:hAnsi="宋体"/>
          <w:b/>
          <w:sz w:val="24"/>
          <w:szCs w:val="28"/>
          <w:u w:val="single"/>
        </w:rPr>
      </w:pPr>
      <w:r>
        <w:rPr>
          <w:rFonts w:hAnsi="宋体" w:hint="eastAsia"/>
          <w:b/>
          <w:sz w:val="24"/>
          <w:szCs w:val="28"/>
          <w:u w:val="single"/>
        </w:rPr>
        <w:t>注：请谈判供应商按照以下文件的要求格式、内容，顺序制作谈判响应文件，并请编制目录及页码，否则可能将影响对谈判响应文件的评价。</w:t>
      </w:r>
    </w:p>
    <w:p w:rsidR="00C900AB" w:rsidRDefault="00805ACF">
      <w:pPr>
        <w:pStyle w:val="2"/>
        <w:spacing w:before="0" w:after="0" w:line="240" w:lineRule="auto"/>
        <w:rPr>
          <w:rFonts w:ascii="宋体" w:eastAsia="宋体" w:hAnsi="宋体"/>
        </w:rPr>
      </w:pPr>
      <w:bookmarkStart w:id="82" w:name="_Toc279410006"/>
      <w:bookmarkStart w:id="83" w:name="_Toc153360200"/>
      <w:bookmarkStart w:id="84" w:name="_Toc13125"/>
      <w:r>
        <w:rPr>
          <w:rFonts w:ascii="宋体" w:eastAsia="宋体" w:hAnsi="宋体" w:hint="eastAsia"/>
        </w:rPr>
        <w:t>一、谈判函、谈判报价及项目相关文件</w:t>
      </w:r>
      <w:bookmarkEnd w:id="82"/>
      <w:bookmarkEnd w:id="83"/>
      <w:bookmarkEnd w:id="84"/>
    </w:p>
    <w:p w:rsidR="00C900AB" w:rsidRDefault="00805ACF">
      <w:pPr>
        <w:pStyle w:val="3"/>
        <w:autoSpaceDE/>
        <w:autoSpaceDN/>
        <w:adjustRightInd/>
        <w:spacing w:before="0" w:after="0" w:line="240" w:lineRule="auto"/>
        <w:rPr>
          <w:rFonts w:hAnsi="宋体"/>
          <w:kern w:val="2"/>
          <w:sz w:val="30"/>
          <w:szCs w:val="30"/>
        </w:rPr>
      </w:pPr>
      <w:bookmarkStart w:id="85" w:name="_Toc279410007"/>
      <w:bookmarkStart w:id="86" w:name="_Toc3409"/>
      <w:r>
        <w:rPr>
          <w:rFonts w:hAnsi="宋体" w:hint="eastAsia"/>
          <w:kern w:val="2"/>
          <w:sz w:val="30"/>
          <w:szCs w:val="30"/>
        </w:rPr>
        <w:t>1.竞争性谈判函</w:t>
      </w:r>
      <w:bookmarkEnd w:id="85"/>
      <w:bookmarkEnd w:id="86"/>
    </w:p>
    <w:p w:rsidR="00C900AB" w:rsidRDefault="00805ACF">
      <w:pPr>
        <w:widowControl/>
        <w:spacing w:before="19" w:line="360" w:lineRule="auto"/>
        <w:rPr>
          <w:rFonts w:hAnsi="宋体"/>
          <w:b/>
          <w:sz w:val="24"/>
          <w:szCs w:val="24"/>
        </w:rPr>
      </w:pPr>
      <w:r>
        <w:rPr>
          <w:rFonts w:hAnsi="宋体" w:hint="eastAsia"/>
          <w:sz w:val="24"/>
          <w:szCs w:val="24"/>
        </w:rPr>
        <w:t>南京审计大学：</w:t>
      </w:r>
    </w:p>
    <w:p w:rsidR="00C900AB" w:rsidRDefault="00805ACF">
      <w:pPr>
        <w:spacing w:line="360" w:lineRule="auto"/>
        <w:ind w:firstLineChars="200" w:firstLine="480"/>
        <w:rPr>
          <w:rFonts w:hAnsi="宋体"/>
          <w:sz w:val="24"/>
          <w:szCs w:val="24"/>
        </w:rPr>
      </w:pPr>
      <w:r>
        <w:rPr>
          <w:rFonts w:hAnsi="宋体" w:hint="eastAsia"/>
          <w:sz w:val="24"/>
          <w:szCs w:val="24"/>
        </w:rPr>
        <w:t>你方</w:t>
      </w:r>
      <w:r>
        <w:rPr>
          <w:rFonts w:hAnsi="宋体" w:hint="eastAsia"/>
          <w:sz w:val="24"/>
          <w:szCs w:val="24"/>
          <w:u w:val="single"/>
        </w:rPr>
        <w:t xml:space="preserve">   </w:t>
      </w:r>
      <w:r>
        <w:rPr>
          <w:rFonts w:hAnsi="宋体" w:hint="eastAsia"/>
          <w:sz w:val="24"/>
          <w:szCs w:val="24"/>
        </w:rPr>
        <w:t>号谈判采购文件（包括更正公告，如果有的话）收悉，我方经详细审阅和研究，现决定参加竞争性谈判。</w:t>
      </w:r>
    </w:p>
    <w:p w:rsidR="00C900AB" w:rsidRDefault="00805ACF">
      <w:pPr>
        <w:widowControl/>
        <w:snapToGrid w:val="0"/>
        <w:spacing w:before="19" w:line="360" w:lineRule="auto"/>
        <w:ind w:firstLine="555"/>
        <w:rPr>
          <w:rFonts w:hAnsi="宋体"/>
          <w:sz w:val="24"/>
          <w:szCs w:val="24"/>
        </w:rPr>
      </w:pPr>
      <w:r>
        <w:rPr>
          <w:rFonts w:hAnsi="宋体" w:hint="eastAsia"/>
          <w:sz w:val="24"/>
          <w:szCs w:val="24"/>
        </w:rPr>
        <w:t>1．我方郑重承诺：我方是符合《政府采购法》第22条规定的供应商，并严格遵守《政府采购法》第77条的规定，本谈判响应文件中提供的所有材料均是真实有效的。</w:t>
      </w:r>
    </w:p>
    <w:p w:rsidR="00C900AB" w:rsidRDefault="00805ACF">
      <w:pPr>
        <w:widowControl/>
        <w:spacing w:line="360" w:lineRule="auto"/>
        <w:ind w:firstLineChars="200" w:firstLine="480"/>
        <w:rPr>
          <w:rFonts w:hAnsi="宋体"/>
          <w:sz w:val="24"/>
          <w:szCs w:val="24"/>
        </w:rPr>
      </w:pPr>
      <w:r>
        <w:rPr>
          <w:rFonts w:hAnsi="宋体" w:hint="eastAsia"/>
          <w:sz w:val="24"/>
          <w:szCs w:val="24"/>
        </w:rPr>
        <w:t>2．我方接受谈判采购文件的所有的条款和规定。</w:t>
      </w:r>
    </w:p>
    <w:p w:rsidR="00C900AB" w:rsidRDefault="00805ACF">
      <w:pPr>
        <w:spacing w:line="360" w:lineRule="auto"/>
        <w:rPr>
          <w:rFonts w:hAnsi="宋体"/>
          <w:sz w:val="24"/>
          <w:szCs w:val="24"/>
        </w:rPr>
      </w:pPr>
      <w:r>
        <w:rPr>
          <w:rFonts w:hAnsi="宋体" w:hint="eastAsia"/>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C900AB" w:rsidRDefault="00805ACF">
      <w:pPr>
        <w:spacing w:line="360" w:lineRule="auto"/>
        <w:rPr>
          <w:rFonts w:hAnsi="宋体"/>
          <w:sz w:val="24"/>
          <w:szCs w:val="24"/>
        </w:rPr>
      </w:pPr>
      <w:r>
        <w:rPr>
          <w:rFonts w:hAnsi="宋体" w:hint="eastAsia"/>
          <w:sz w:val="24"/>
          <w:szCs w:val="24"/>
        </w:rPr>
        <w:t xml:space="preserve">    4．我方同意提供采购人要求的有关本次竞争性谈判的所有资料。</w:t>
      </w:r>
    </w:p>
    <w:p w:rsidR="00C900AB" w:rsidRDefault="00805ACF">
      <w:pPr>
        <w:spacing w:line="360" w:lineRule="auto"/>
        <w:rPr>
          <w:rFonts w:hAnsi="宋体"/>
          <w:sz w:val="24"/>
          <w:szCs w:val="24"/>
        </w:rPr>
      </w:pPr>
      <w:r>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C900AB" w:rsidRDefault="00805ACF">
      <w:pPr>
        <w:spacing w:line="360" w:lineRule="auto"/>
        <w:rPr>
          <w:rFonts w:hAnsi="宋体"/>
          <w:sz w:val="24"/>
          <w:szCs w:val="24"/>
        </w:rPr>
      </w:pPr>
      <w:r>
        <w:rPr>
          <w:rFonts w:hAnsi="宋体" w:hint="eastAsia"/>
          <w:sz w:val="24"/>
          <w:szCs w:val="24"/>
        </w:rPr>
        <w:t xml:space="preserve">    6．如果我方成交，为执行合同，我方将按谈判供应商须知有关要求提供必要的履约保证。</w:t>
      </w:r>
    </w:p>
    <w:p w:rsidR="00C900AB" w:rsidRDefault="00C900AB">
      <w:pPr>
        <w:snapToGrid w:val="0"/>
        <w:spacing w:line="360" w:lineRule="auto"/>
        <w:rPr>
          <w:rFonts w:hAnsi="宋体"/>
          <w:sz w:val="24"/>
          <w:szCs w:val="24"/>
        </w:rPr>
      </w:pPr>
    </w:p>
    <w:p w:rsidR="00C900AB" w:rsidRDefault="00805ACF">
      <w:pPr>
        <w:snapToGrid w:val="0"/>
        <w:spacing w:line="360" w:lineRule="auto"/>
        <w:rPr>
          <w:rFonts w:hAnsi="宋体"/>
          <w:sz w:val="24"/>
          <w:szCs w:val="24"/>
        </w:rPr>
      </w:pPr>
      <w:r>
        <w:rPr>
          <w:rFonts w:hAnsi="宋体" w:hint="eastAsia"/>
          <w:sz w:val="24"/>
          <w:szCs w:val="24"/>
        </w:rPr>
        <w:t>供应商名称：</w:t>
      </w:r>
      <w:r>
        <w:rPr>
          <w:rFonts w:hAnsi="宋体" w:hint="eastAsia"/>
          <w:sz w:val="24"/>
          <w:szCs w:val="24"/>
          <w:u w:val="single"/>
        </w:rPr>
        <w:t xml:space="preserve">              （公章 ）</w:t>
      </w:r>
    </w:p>
    <w:p w:rsidR="00C900AB" w:rsidRDefault="00805ACF">
      <w:pPr>
        <w:snapToGrid w:val="0"/>
        <w:spacing w:line="360" w:lineRule="auto"/>
        <w:rPr>
          <w:rFonts w:hAnsi="宋体"/>
          <w:sz w:val="24"/>
          <w:szCs w:val="24"/>
          <w:u w:val="single"/>
        </w:rPr>
      </w:pPr>
      <w:r>
        <w:rPr>
          <w:rFonts w:hAnsi="宋体" w:hint="eastAsia"/>
          <w:sz w:val="24"/>
          <w:szCs w:val="24"/>
        </w:rPr>
        <w:t>地址：</w:t>
      </w:r>
      <w:r>
        <w:rPr>
          <w:rFonts w:hAnsi="宋体" w:hint="eastAsia"/>
          <w:sz w:val="24"/>
          <w:szCs w:val="24"/>
          <w:u w:val="single"/>
        </w:rPr>
        <w:t xml:space="preserve">      </w:t>
      </w:r>
      <w:r>
        <w:rPr>
          <w:rFonts w:hAnsi="宋体" w:hint="eastAsia"/>
          <w:sz w:val="24"/>
          <w:szCs w:val="24"/>
        </w:rPr>
        <w:t>邮编：</w:t>
      </w:r>
      <w:r>
        <w:rPr>
          <w:rFonts w:hAnsi="宋体" w:hint="eastAsia"/>
          <w:sz w:val="24"/>
          <w:szCs w:val="24"/>
          <w:u w:val="single"/>
        </w:rPr>
        <w:t xml:space="preserve">      </w:t>
      </w:r>
    </w:p>
    <w:p w:rsidR="00C900AB" w:rsidRDefault="00805ACF">
      <w:pPr>
        <w:snapToGrid w:val="0"/>
        <w:spacing w:line="360" w:lineRule="auto"/>
        <w:rPr>
          <w:rFonts w:hAnsi="宋体"/>
          <w:sz w:val="24"/>
          <w:szCs w:val="24"/>
          <w:u w:val="single"/>
        </w:rPr>
      </w:pPr>
      <w:r>
        <w:rPr>
          <w:rFonts w:hAnsi="宋体" w:hint="eastAsia"/>
          <w:sz w:val="24"/>
          <w:szCs w:val="24"/>
        </w:rPr>
        <w:t>电话：</w:t>
      </w:r>
      <w:r>
        <w:rPr>
          <w:rFonts w:hAnsi="宋体" w:hint="eastAsia"/>
          <w:sz w:val="24"/>
          <w:szCs w:val="24"/>
          <w:u w:val="single"/>
        </w:rPr>
        <w:t xml:space="preserve">      </w:t>
      </w:r>
      <w:r>
        <w:rPr>
          <w:rFonts w:hAnsi="宋体" w:hint="eastAsia"/>
          <w:sz w:val="24"/>
          <w:szCs w:val="24"/>
        </w:rPr>
        <w:t>传真：</w:t>
      </w:r>
      <w:r>
        <w:rPr>
          <w:rFonts w:hAnsi="宋体" w:hint="eastAsia"/>
          <w:sz w:val="24"/>
          <w:szCs w:val="24"/>
          <w:u w:val="single"/>
        </w:rPr>
        <w:t xml:space="preserve">      </w:t>
      </w:r>
    </w:p>
    <w:p w:rsidR="00C900AB" w:rsidRDefault="00805ACF">
      <w:pPr>
        <w:snapToGrid w:val="0"/>
        <w:spacing w:line="360" w:lineRule="auto"/>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rsidR="00C900AB" w:rsidRDefault="00805ACF">
      <w:pPr>
        <w:snapToGrid w:val="0"/>
        <w:spacing w:line="360" w:lineRule="auto"/>
        <w:rPr>
          <w:rFonts w:hAnsi="宋体"/>
          <w:sz w:val="24"/>
          <w:szCs w:val="24"/>
          <w:u w:val="single"/>
        </w:rPr>
      </w:pPr>
      <w:r>
        <w:rPr>
          <w:rFonts w:hAnsi="宋体" w:hint="eastAsia"/>
          <w:sz w:val="24"/>
          <w:szCs w:val="24"/>
        </w:rPr>
        <w:t>职务：</w:t>
      </w:r>
      <w:r>
        <w:rPr>
          <w:rFonts w:hAnsi="宋体" w:hint="eastAsia"/>
          <w:sz w:val="24"/>
          <w:szCs w:val="24"/>
          <w:u w:val="single"/>
        </w:rPr>
        <w:t xml:space="preserve">      </w:t>
      </w:r>
    </w:p>
    <w:p w:rsidR="00C900AB" w:rsidRDefault="00805ACF">
      <w:pPr>
        <w:snapToGrid w:val="0"/>
        <w:spacing w:line="360" w:lineRule="auto"/>
        <w:rPr>
          <w:rFonts w:hAnsi="宋体"/>
          <w:sz w:val="24"/>
          <w:szCs w:val="24"/>
          <w:u w:val="single"/>
        </w:rPr>
      </w:pPr>
      <w:r>
        <w:rPr>
          <w:rFonts w:hAnsi="宋体" w:hint="eastAsia"/>
          <w:sz w:val="24"/>
          <w:szCs w:val="24"/>
        </w:rPr>
        <w:t>日期：</w:t>
      </w:r>
      <w:r>
        <w:rPr>
          <w:rFonts w:hAnsi="宋体" w:hint="eastAsia"/>
          <w:sz w:val="24"/>
          <w:szCs w:val="24"/>
          <w:u w:val="single"/>
        </w:rPr>
        <w:t xml:space="preserve">      </w:t>
      </w:r>
    </w:p>
    <w:p w:rsidR="00C900AB" w:rsidRDefault="00805ACF">
      <w:pPr>
        <w:pStyle w:val="3"/>
        <w:spacing w:line="360" w:lineRule="auto"/>
        <w:rPr>
          <w:rFonts w:hAnsi="宋体"/>
          <w:kern w:val="2"/>
          <w:sz w:val="30"/>
          <w:szCs w:val="30"/>
        </w:rPr>
      </w:pPr>
      <w:bookmarkStart w:id="87" w:name="_Toc279410008"/>
      <w:bookmarkStart w:id="88" w:name="_Toc31081"/>
      <w:r>
        <w:rPr>
          <w:rFonts w:hAnsi="宋体" w:hint="eastAsia"/>
        </w:rPr>
        <w:lastRenderedPageBreak/>
        <w:t>2.报价一览表</w:t>
      </w:r>
      <w:bookmarkEnd w:id="87"/>
      <w:bookmarkEnd w:id="88"/>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2361"/>
        <w:gridCol w:w="2361"/>
        <w:gridCol w:w="2361"/>
      </w:tblGrid>
      <w:tr w:rsidR="00C900AB">
        <w:trPr>
          <w:trHeight w:val="589"/>
          <w:jc w:val="center"/>
        </w:trPr>
        <w:tc>
          <w:tcPr>
            <w:tcW w:w="1451" w:type="dxa"/>
            <w:vAlign w:val="center"/>
          </w:tcPr>
          <w:p w:rsidR="00C900AB" w:rsidRDefault="00805ACF">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C900AB" w:rsidRDefault="00C900AB">
            <w:pPr>
              <w:topLinePunct/>
              <w:snapToGrid w:val="0"/>
              <w:spacing w:line="360" w:lineRule="auto"/>
              <w:jc w:val="center"/>
              <w:rPr>
                <w:rFonts w:hAnsi="宋体" w:cs="宋体"/>
                <w:bCs/>
                <w:sz w:val="24"/>
                <w:szCs w:val="24"/>
              </w:rPr>
            </w:pPr>
          </w:p>
        </w:tc>
      </w:tr>
      <w:tr w:rsidR="00C900AB">
        <w:trPr>
          <w:trHeight w:val="589"/>
          <w:jc w:val="center"/>
        </w:trPr>
        <w:tc>
          <w:tcPr>
            <w:tcW w:w="1451" w:type="dxa"/>
            <w:vAlign w:val="center"/>
          </w:tcPr>
          <w:p w:rsidR="00C900AB" w:rsidRDefault="00805ACF">
            <w:pPr>
              <w:widowControl/>
              <w:topLinePunct/>
              <w:snapToGrid w:val="0"/>
              <w:spacing w:before="4" w:line="360" w:lineRule="auto"/>
              <w:jc w:val="center"/>
              <w:rPr>
                <w:rFonts w:hAnsi="宋体" w:cs="宋体"/>
                <w:sz w:val="24"/>
                <w:szCs w:val="24"/>
              </w:rPr>
            </w:pPr>
            <w:r>
              <w:rPr>
                <w:rFonts w:hAnsi="宋体" w:cs="宋体" w:hint="eastAsia"/>
                <w:sz w:val="24"/>
                <w:szCs w:val="24"/>
              </w:rPr>
              <w:t>分包</w:t>
            </w:r>
          </w:p>
        </w:tc>
        <w:tc>
          <w:tcPr>
            <w:tcW w:w="7083" w:type="dxa"/>
            <w:gridSpan w:val="3"/>
            <w:vAlign w:val="center"/>
          </w:tcPr>
          <w:p w:rsidR="00C900AB" w:rsidRDefault="00C900AB">
            <w:pPr>
              <w:topLinePunct/>
              <w:snapToGrid w:val="0"/>
              <w:spacing w:line="360" w:lineRule="auto"/>
              <w:jc w:val="center"/>
              <w:rPr>
                <w:rFonts w:hAnsi="宋体" w:cs="宋体"/>
                <w:bCs/>
                <w:sz w:val="24"/>
                <w:szCs w:val="24"/>
              </w:rPr>
            </w:pPr>
          </w:p>
        </w:tc>
      </w:tr>
      <w:tr w:rsidR="00C900AB">
        <w:trPr>
          <w:cantSplit/>
          <w:trHeight w:val="1171"/>
          <w:jc w:val="center"/>
        </w:trPr>
        <w:tc>
          <w:tcPr>
            <w:tcW w:w="1451" w:type="dxa"/>
            <w:vAlign w:val="center"/>
          </w:tcPr>
          <w:p w:rsidR="00C900AB" w:rsidRDefault="00805ACF">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C900AB" w:rsidRDefault="00805ACF">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C900AB" w:rsidRDefault="00805ACF">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C900AB" w:rsidRDefault="00805ACF">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r>
              <w:rPr>
                <w:rFonts w:hAnsi="宋体" w:cs="宋体" w:hint="eastAsia"/>
                <w:bCs/>
                <w:sz w:val="24"/>
                <w:szCs w:val="24"/>
              </w:rPr>
              <w:t>仟</w:t>
            </w:r>
            <w:r>
              <w:rPr>
                <w:rFonts w:hAnsi="宋体" w:hint="eastAsia"/>
                <w:sz w:val="24"/>
                <w:szCs w:val="24"/>
                <w:u w:val="single"/>
              </w:rPr>
              <w:t xml:space="preserve">   </w:t>
            </w:r>
            <w:r>
              <w:rPr>
                <w:rFonts w:hAnsi="宋体" w:cs="宋体" w:hint="eastAsia"/>
                <w:bCs/>
                <w:sz w:val="24"/>
                <w:szCs w:val="24"/>
              </w:rPr>
              <w:t>佰</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rsidR="00C900AB" w:rsidRDefault="00805ACF">
            <w:pPr>
              <w:topLinePunct/>
              <w:snapToGrid w:val="0"/>
              <w:spacing w:line="360" w:lineRule="auto"/>
              <w:rPr>
                <w:rFonts w:hAnsi="宋体" w:cs="宋体"/>
                <w:bCs/>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r w:rsidR="00C900AB">
        <w:trPr>
          <w:cantSplit/>
          <w:trHeight w:val="626"/>
          <w:jc w:val="center"/>
        </w:trPr>
        <w:tc>
          <w:tcPr>
            <w:tcW w:w="1451" w:type="dxa"/>
            <w:vAlign w:val="center"/>
          </w:tcPr>
          <w:p w:rsidR="00C900AB" w:rsidRDefault="00805ACF">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C900AB" w:rsidRDefault="00C900AB">
            <w:pPr>
              <w:topLinePunct/>
              <w:snapToGrid w:val="0"/>
              <w:spacing w:line="360" w:lineRule="auto"/>
              <w:jc w:val="center"/>
              <w:rPr>
                <w:rFonts w:hAnsi="宋体" w:cs="宋体"/>
                <w:bCs/>
                <w:sz w:val="24"/>
                <w:szCs w:val="24"/>
              </w:rPr>
            </w:pPr>
          </w:p>
        </w:tc>
        <w:tc>
          <w:tcPr>
            <w:tcW w:w="2361" w:type="dxa"/>
            <w:vAlign w:val="center"/>
          </w:tcPr>
          <w:p w:rsidR="00C900AB" w:rsidRDefault="00805ACF">
            <w:pPr>
              <w:widowControl/>
              <w:topLinePunct/>
              <w:snapToGrid w:val="0"/>
              <w:spacing w:before="4" w:line="360" w:lineRule="auto"/>
              <w:jc w:val="center"/>
              <w:rPr>
                <w:rFonts w:hAnsi="宋体" w:cs="宋体"/>
                <w:bCs/>
                <w:sz w:val="24"/>
                <w:szCs w:val="24"/>
              </w:rPr>
            </w:pPr>
            <w:r>
              <w:rPr>
                <w:rFonts w:hAnsi="宋体" w:cs="宋体" w:hint="eastAsia"/>
                <w:sz w:val="24"/>
                <w:szCs w:val="24"/>
              </w:rPr>
              <w:t>免费</w:t>
            </w:r>
            <w:r w:rsidR="00840B67">
              <w:rPr>
                <w:rFonts w:hAnsi="宋体" w:cs="宋体" w:hint="eastAsia"/>
                <w:sz w:val="24"/>
                <w:szCs w:val="24"/>
              </w:rPr>
              <w:t>升级及</w:t>
            </w:r>
            <w:r>
              <w:rPr>
                <w:rFonts w:hAnsi="宋体" w:cs="宋体"/>
                <w:sz w:val="24"/>
                <w:szCs w:val="24"/>
              </w:rPr>
              <w:t>维保期</w:t>
            </w:r>
          </w:p>
        </w:tc>
        <w:tc>
          <w:tcPr>
            <w:tcW w:w="2361" w:type="dxa"/>
            <w:vAlign w:val="center"/>
          </w:tcPr>
          <w:p w:rsidR="00C900AB" w:rsidRDefault="00C900AB">
            <w:pPr>
              <w:topLinePunct/>
              <w:snapToGrid w:val="0"/>
              <w:spacing w:line="360" w:lineRule="auto"/>
              <w:jc w:val="center"/>
              <w:rPr>
                <w:rFonts w:hAnsi="宋体" w:cs="宋体"/>
                <w:bCs/>
                <w:sz w:val="24"/>
                <w:szCs w:val="24"/>
              </w:rPr>
            </w:pPr>
          </w:p>
        </w:tc>
      </w:tr>
    </w:tbl>
    <w:p w:rsidR="00C900AB" w:rsidRDefault="00805ACF">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C900AB" w:rsidRDefault="00805ACF">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C900AB" w:rsidRDefault="00805ACF">
      <w:pPr>
        <w:widowControl/>
        <w:topLinePunct/>
        <w:snapToGrid w:val="0"/>
        <w:spacing w:before="4" w:line="360" w:lineRule="auto"/>
        <w:rPr>
          <w:rFonts w:hAnsi="宋体"/>
          <w:bCs/>
          <w:sz w:val="21"/>
          <w:szCs w:val="21"/>
        </w:rPr>
      </w:pPr>
      <w:r>
        <w:rPr>
          <w:rFonts w:hAnsi="宋体" w:hint="eastAsia"/>
          <w:bCs/>
          <w:sz w:val="24"/>
          <w:szCs w:val="24"/>
        </w:rPr>
        <w:t>注</w:t>
      </w:r>
      <w:r>
        <w:rPr>
          <w:rFonts w:hAnsi="宋体" w:hint="eastAsia"/>
          <w:bCs/>
          <w:sz w:val="21"/>
          <w:szCs w:val="21"/>
        </w:rPr>
        <w:t>:（1）谈判报价应包括竞争性谈判采购文件所规定的范围的全部内容。</w:t>
      </w:r>
    </w:p>
    <w:p w:rsidR="00C900AB" w:rsidRDefault="00805ACF">
      <w:pPr>
        <w:widowControl/>
        <w:tabs>
          <w:tab w:val="left" w:pos="360"/>
        </w:tabs>
        <w:snapToGrid w:val="0"/>
        <w:spacing w:before="67" w:line="360" w:lineRule="auto"/>
        <w:ind w:leftChars="-29" w:left="-58" w:right="-360" w:firstLineChars="183" w:firstLine="384"/>
        <w:rPr>
          <w:rFonts w:hAnsi="宋体"/>
          <w:sz w:val="21"/>
          <w:szCs w:val="21"/>
        </w:rPr>
      </w:pPr>
      <w:r>
        <w:rPr>
          <w:rFonts w:hAnsi="宋体" w:hint="eastAsia"/>
          <w:bCs/>
          <w:sz w:val="21"/>
          <w:szCs w:val="21"/>
        </w:rPr>
        <w:t>（2）报价一览表格式不得自行改动。</w:t>
      </w:r>
    </w:p>
    <w:p w:rsidR="00C900AB" w:rsidRDefault="00805ACF">
      <w:pPr>
        <w:pStyle w:val="3"/>
        <w:spacing w:line="360" w:lineRule="auto"/>
        <w:rPr>
          <w:rFonts w:hAnsi="宋体"/>
          <w:sz w:val="30"/>
        </w:rPr>
      </w:pPr>
      <w:bookmarkStart w:id="89" w:name="_Toc196890851"/>
      <w:bookmarkStart w:id="90" w:name="_Toc279410009"/>
      <w:bookmarkStart w:id="91" w:name="_Toc213839796"/>
      <w:bookmarkStart w:id="92" w:name="_Toc4571"/>
      <w:r>
        <w:rPr>
          <w:rFonts w:hAnsi="宋体" w:hint="eastAsia"/>
          <w:sz w:val="30"/>
        </w:rPr>
        <w:t>3</w:t>
      </w:r>
      <w:r>
        <w:rPr>
          <w:rFonts w:hAnsi="宋体"/>
          <w:sz w:val="30"/>
        </w:rPr>
        <w:t>.</w:t>
      </w:r>
      <w:r>
        <w:rPr>
          <w:rFonts w:hAnsi="宋体" w:hint="eastAsia"/>
          <w:sz w:val="30"/>
        </w:rPr>
        <w:t>谈判</w:t>
      </w:r>
      <w:r>
        <w:rPr>
          <w:rFonts w:hAnsi="宋体"/>
          <w:sz w:val="30"/>
        </w:rPr>
        <w:t>报价明细表</w:t>
      </w:r>
      <w:bookmarkEnd w:id="89"/>
      <w:bookmarkEnd w:id="90"/>
      <w:bookmarkEnd w:id="91"/>
      <w:bookmarkEnd w:id="92"/>
    </w:p>
    <w:tbl>
      <w:tblPr>
        <w:tblpPr w:leftFromText="180" w:rightFromText="180" w:vertAnchor="text" w:tblpXSpec="center" w:tblpY="217"/>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111"/>
        <w:gridCol w:w="1482"/>
        <w:gridCol w:w="1482"/>
        <w:gridCol w:w="864"/>
        <w:gridCol w:w="864"/>
        <w:gridCol w:w="762"/>
        <w:gridCol w:w="911"/>
        <w:gridCol w:w="1073"/>
      </w:tblGrid>
      <w:tr w:rsidR="00C900AB">
        <w:trPr>
          <w:trHeight w:val="334"/>
        </w:trPr>
        <w:tc>
          <w:tcPr>
            <w:tcW w:w="712" w:type="dxa"/>
            <w:vAlign w:val="center"/>
          </w:tcPr>
          <w:p w:rsidR="00C900AB" w:rsidRDefault="00805ACF">
            <w:pPr>
              <w:spacing w:line="360" w:lineRule="auto"/>
              <w:jc w:val="center"/>
              <w:rPr>
                <w:rFonts w:hAnsi="宋体"/>
                <w:sz w:val="24"/>
                <w:szCs w:val="24"/>
              </w:rPr>
            </w:pPr>
            <w:r>
              <w:rPr>
                <w:rFonts w:hAnsi="宋体" w:hint="eastAsia"/>
                <w:sz w:val="24"/>
                <w:szCs w:val="24"/>
              </w:rPr>
              <w:t>序号</w:t>
            </w:r>
          </w:p>
        </w:tc>
        <w:tc>
          <w:tcPr>
            <w:tcW w:w="1111" w:type="dxa"/>
            <w:vAlign w:val="center"/>
          </w:tcPr>
          <w:p w:rsidR="00C900AB" w:rsidRDefault="00805ACF">
            <w:pPr>
              <w:spacing w:line="360" w:lineRule="auto"/>
              <w:jc w:val="center"/>
              <w:rPr>
                <w:rFonts w:hAnsi="宋体"/>
                <w:sz w:val="24"/>
                <w:szCs w:val="24"/>
              </w:rPr>
            </w:pPr>
            <w:r>
              <w:rPr>
                <w:rFonts w:hAnsi="宋体" w:hint="eastAsia"/>
                <w:sz w:val="24"/>
                <w:szCs w:val="24"/>
              </w:rPr>
              <w:t>货物</w:t>
            </w:r>
          </w:p>
          <w:p w:rsidR="00C900AB" w:rsidRDefault="00805ACF">
            <w:pPr>
              <w:spacing w:line="360" w:lineRule="auto"/>
              <w:jc w:val="center"/>
              <w:rPr>
                <w:rFonts w:hAnsi="宋体"/>
                <w:sz w:val="24"/>
                <w:szCs w:val="24"/>
              </w:rPr>
            </w:pPr>
            <w:r>
              <w:rPr>
                <w:rFonts w:hAnsi="宋体" w:hint="eastAsia"/>
                <w:sz w:val="24"/>
                <w:szCs w:val="24"/>
              </w:rPr>
              <w:t>名称</w:t>
            </w:r>
          </w:p>
        </w:tc>
        <w:tc>
          <w:tcPr>
            <w:tcW w:w="1482" w:type="dxa"/>
            <w:vAlign w:val="center"/>
          </w:tcPr>
          <w:p w:rsidR="00C900AB" w:rsidRDefault="00805ACF">
            <w:pPr>
              <w:spacing w:line="360" w:lineRule="auto"/>
              <w:jc w:val="center"/>
              <w:rPr>
                <w:rFonts w:hAnsi="宋体"/>
                <w:sz w:val="24"/>
                <w:szCs w:val="24"/>
              </w:rPr>
            </w:pPr>
            <w:r>
              <w:rPr>
                <w:rFonts w:hAnsi="宋体" w:hint="eastAsia"/>
                <w:sz w:val="24"/>
                <w:szCs w:val="24"/>
              </w:rPr>
              <w:t>品牌</w:t>
            </w:r>
          </w:p>
        </w:tc>
        <w:tc>
          <w:tcPr>
            <w:tcW w:w="1482" w:type="dxa"/>
            <w:vAlign w:val="center"/>
          </w:tcPr>
          <w:p w:rsidR="00C900AB" w:rsidRDefault="00805ACF">
            <w:pPr>
              <w:spacing w:line="360" w:lineRule="auto"/>
              <w:jc w:val="center"/>
              <w:rPr>
                <w:rFonts w:hAnsi="宋体"/>
                <w:sz w:val="24"/>
                <w:szCs w:val="24"/>
              </w:rPr>
            </w:pPr>
            <w:r>
              <w:rPr>
                <w:rFonts w:hAnsi="宋体" w:hint="eastAsia"/>
                <w:sz w:val="24"/>
                <w:szCs w:val="24"/>
              </w:rPr>
              <w:t>规格型号</w:t>
            </w:r>
          </w:p>
        </w:tc>
        <w:tc>
          <w:tcPr>
            <w:tcW w:w="864" w:type="dxa"/>
            <w:vAlign w:val="center"/>
          </w:tcPr>
          <w:p w:rsidR="00C900AB" w:rsidRDefault="00805ACF">
            <w:pPr>
              <w:spacing w:line="360" w:lineRule="auto"/>
              <w:jc w:val="center"/>
              <w:rPr>
                <w:rFonts w:hAnsi="宋体"/>
                <w:sz w:val="24"/>
                <w:szCs w:val="24"/>
              </w:rPr>
            </w:pPr>
            <w:r>
              <w:rPr>
                <w:rFonts w:hAnsi="宋体" w:hint="eastAsia"/>
                <w:sz w:val="24"/>
                <w:szCs w:val="24"/>
              </w:rPr>
              <w:t>单位</w:t>
            </w:r>
          </w:p>
        </w:tc>
        <w:tc>
          <w:tcPr>
            <w:tcW w:w="864" w:type="dxa"/>
            <w:vAlign w:val="center"/>
          </w:tcPr>
          <w:p w:rsidR="00C900AB" w:rsidRDefault="00805ACF">
            <w:pPr>
              <w:spacing w:line="360" w:lineRule="auto"/>
              <w:jc w:val="center"/>
              <w:rPr>
                <w:rFonts w:hAnsi="宋体"/>
                <w:sz w:val="24"/>
                <w:szCs w:val="24"/>
              </w:rPr>
            </w:pPr>
            <w:r>
              <w:rPr>
                <w:rFonts w:hAnsi="宋体" w:hint="eastAsia"/>
                <w:sz w:val="24"/>
                <w:szCs w:val="24"/>
              </w:rPr>
              <w:t>数量</w:t>
            </w:r>
          </w:p>
        </w:tc>
        <w:tc>
          <w:tcPr>
            <w:tcW w:w="762" w:type="dxa"/>
            <w:vAlign w:val="center"/>
          </w:tcPr>
          <w:p w:rsidR="00C900AB" w:rsidRDefault="00805ACF">
            <w:pPr>
              <w:spacing w:line="360" w:lineRule="auto"/>
              <w:jc w:val="center"/>
              <w:rPr>
                <w:rFonts w:hAnsi="宋体"/>
                <w:sz w:val="24"/>
                <w:szCs w:val="24"/>
              </w:rPr>
            </w:pPr>
            <w:r>
              <w:rPr>
                <w:rFonts w:hAnsi="宋体" w:hint="eastAsia"/>
                <w:sz w:val="24"/>
                <w:szCs w:val="24"/>
              </w:rPr>
              <w:t>单价</w:t>
            </w:r>
          </w:p>
        </w:tc>
        <w:tc>
          <w:tcPr>
            <w:tcW w:w="911" w:type="dxa"/>
            <w:vAlign w:val="center"/>
          </w:tcPr>
          <w:p w:rsidR="00C900AB" w:rsidRDefault="00805ACF">
            <w:pPr>
              <w:spacing w:line="360" w:lineRule="auto"/>
              <w:jc w:val="center"/>
              <w:rPr>
                <w:rFonts w:hAnsi="宋体"/>
                <w:sz w:val="24"/>
                <w:szCs w:val="24"/>
              </w:rPr>
            </w:pPr>
            <w:r>
              <w:rPr>
                <w:rFonts w:hAnsi="宋体" w:hint="eastAsia"/>
                <w:sz w:val="24"/>
                <w:szCs w:val="24"/>
              </w:rPr>
              <w:t>总 价</w:t>
            </w:r>
          </w:p>
        </w:tc>
        <w:tc>
          <w:tcPr>
            <w:tcW w:w="1073" w:type="dxa"/>
            <w:vAlign w:val="center"/>
          </w:tcPr>
          <w:p w:rsidR="00C900AB" w:rsidRDefault="00805ACF">
            <w:pPr>
              <w:spacing w:line="360" w:lineRule="auto"/>
              <w:jc w:val="center"/>
              <w:rPr>
                <w:rFonts w:hAnsi="宋体"/>
                <w:sz w:val="24"/>
                <w:szCs w:val="24"/>
              </w:rPr>
            </w:pPr>
            <w:r>
              <w:rPr>
                <w:rFonts w:hAnsi="宋体" w:hint="eastAsia"/>
                <w:sz w:val="24"/>
                <w:szCs w:val="24"/>
              </w:rPr>
              <w:t>备注</w:t>
            </w:r>
          </w:p>
        </w:tc>
      </w:tr>
      <w:tr w:rsidR="00C900AB">
        <w:trPr>
          <w:trHeight w:val="334"/>
        </w:trPr>
        <w:tc>
          <w:tcPr>
            <w:tcW w:w="712" w:type="dxa"/>
            <w:vAlign w:val="center"/>
          </w:tcPr>
          <w:p w:rsidR="00C900AB" w:rsidRDefault="00805ACF">
            <w:pPr>
              <w:spacing w:line="360" w:lineRule="auto"/>
              <w:jc w:val="center"/>
              <w:rPr>
                <w:rFonts w:hAnsi="宋体"/>
                <w:sz w:val="24"/>
                <w:szCs w:val="24"/>
              </w:rPr>
            </w:pPr>
            <w:r>
              <w:rPr>
                <w:rFonts w:hAnsi="宋体" w:hint="eastAsia"/>
                <w:sz w:val="24"/>
                <w:szCs w:val="24"/>
              </w:rPr>
              <w:t>1</w:t>
            </w:r>
          </w:p>
        </w:tc>
        <w:tc>
          <w:tcPr>
            <w:tcW w:w="1111" w:type="dxa"/>
            <w:vAlign w:val="center"/>
          </w:tcPr>
          <w:p w:rsidR="00C900AB" w:rsidRDefault="00C900AB">
            <w:pPr>
              <w:spacing w:line="360" w:lineRule="auto"/>
              <w:jc w:val="center"/>
              <w:rPr>
                <w:rFonts w:hAnsi="宋体"/>
                <w:sz w:val="24"/>
                <w:szCs w:val="24"/>
              </w:rPr>
            </w:pPr>
          </w:p>
        </w:tc>
        <w:tc>
          <w:tcPr>
            <w:tcW w:w="1482" w:type="dxa"/>
          </w:tcPr>
          <w:p w:rsidR="00C900AB" w:rsidRDefault="00C900AB">
            <w:pPr>
              <w:spacing w:line="360" w:lineRule="auto"/>
              <w:jc w:val="center"/>
              <w:rPr>
                <w:rFonts w:hAnsi="宋体"/>
                <w:sz w:val="24"/>
                <w:szCs w:val="24"/>
              </w:rPr>
            </w:pPr>
          </w:p>
        </w:tc>
        <w:tc>
          <w:tcPr>
            <w:tcW w:w="1482" w:type="dxa"/>
            <w:vAlign w:val="center"/>
          </w:tcPr>
          <w:p w:rsidR="00C900AB" w:rsidRDefault="00C900AB">
            <w:pPr>
              <w:spacing w:line="360" w:lineRule="auto"/>
              <w:jc w:val="center"/>
              <w:rPr>
                <w:rFonts w:hAnsi="宋体"/>
                <w:sz w:val="24"/>
                <w:szCs w:val="24"/>
              </w:rPr>
            </w:pPr>
          </w:p>
        </w:tc>
        <w:tc>
          <w:tcPr>
            <w:tcW w:w="864" w:type="dxa"/>
            <w:vAlign w:val="center"/>
          </w:tcPr>
          <w:p w:rsidR="00C900AB" w:rsidRDefault="00C900AB">
            <w:pPr>
              <w:spacing w:line="360" w:lineRule="auto"/>
              <w:jc w:val="center"/>
              <w:rPr>
                <w:rFonts w:hAnsi="宋体"/>
                <w:sz w:val="24"/>
                <w:szCs w:val="24"/>
              </w:rPr>
            </w:pPr>
          </w:p>
        </w:tc>
        <w:tc>
          <w:tcPr>
            <w:tcW w:w="864" w:type="dxa"/>
            <w:vAlign w:val="center"/>
          </w:tcPr>
          <w:p w:rsidR="00C900AB" w:rsidRDefault="00C900AB">
            <w:pPr>
              <w:spacing w:line="360" w:lineRule="auto"/>
              <w:jc w:val="center"/>
              <w:rPr>
                <w:rFonts w:hAnsi="宋体"/>
                <w:sz w:val="24"/>
                <w:szCs w:val="24"/>
              </w:rPr>
            </w:pPr>
          </w:p>
        </w:tc>
        <w:tc>
          <w:tcPr>
            <w:tcW w:w="762" w:type="dxa"/>
            <w:vAlign w:val="center"/>
          </w:tcPr>
          <w:p w:rsidR="00C900AB" w:rsidRDefault="00C900AB">
            <w:pPr>
              <w:spacing w:line="360" w:lineRule="auto"/>
              <w:jc w:val="center"/>
              <w:rPr>
                <w:rFonts w:hAnsi="宋体"/>
                <w:sz w:val="24"/>
                <w:szCs w:val="24"/>
              </w:rPr>
            </w:pPr>
          </w:p>
        </w:tc>
        <w:tc>
          <w:tcPr>
            <w:tcW w:w="911" w:type="dxa"/>
            <w:vAlign w:val="center"/>
          </w:tcPr>
          <w:p w:rsidR="00C900AB" w:rsidRDefault="00C900AB">
            <w:pPr>
              <w:spacing w:line="360" w:lineRule="auto"/>
              <w:jc w:val="center"/>
              <w:rPr>
                <w:rFonts w:hAnsi="宋体"/>
                <w:sz w:val="24"/>
                <w:szCs w:val="24"/>
              </w:rPr>
            </w:pPr>
          </w:p>
        </w:tc>
        <w:tc>
          <w:tcPr>
            <w:tcW w:w="1073" w:type="dxa"/>
          </w:tcPr>
          <w:p w:rsidR="00C900AB" w:rsidRDefault="00C900AB">
            <w:pPr>
              <w:spacing w:line="360" w:lineRule="auto"/>
              <w:jc w:val="center"/>
              <w:rPr>
                <w:rFonts w:hAnsi="宋体"/>
                <w:sz w:val="24"/>
                <w:szCs w:val="24"/>
              </w:rPr>
            </w:pPr>
          </w:p>
        </w:tc>
      </w:tr>
      <w:tr w:rsidR="00C900AB">
        <w:trPr>
          <w:trHeight w:val="334"/>
        </w:trPr>
        <w:tc>
          <w:tcPr>
            <w:tcW w:w="712" w:type="dxa"/>
            <w:vAlign w:val="center"/>
          </w:tcPr>
          <w:p w:rsidR="00C900AB" w:rsidRDefault="00805ACF">
            <w:pPr>
              <w:spacing w:line="360" w:lineRule="auto"/>
              <w:jc w:val="center"/>
              <w:rPr>
                <w:rFonts w:hAnsi="宋体"/>
                <w:sz w:val="24"/>
                <w:szCs w:val="24"/>
              </w:rPr>
            </w:pPr>
            <w:r>
              <w:rPr>
                <w:rFonts w:hAnsi="宋体" w:hint="eastAsia"/>
                <w:sz w:val="24"/>
                <w:szCs w:val="24"/>
              </w:rPr>
              <w:t>2</w:t>
            </w:r>
          </w:p>
        </w:tc>
        <w:tc>
          <w:tcPr>
            <w:tcW w:w="1111" w:type="dxa"/>
            <w:vAlign w:val="center"/>
          </w:tcPr>
          <w:p w:rsidR="00C900AB" w:rsidRDefault="00C900AB">
            <w:pPr>
              <w:spacing w:line="360" w:lineRule="auto"/>
              <w:jc w:val="center"/>
              <w:rPr>
                <w:rFonts w:hAnsi="宋体"/>
                <w:sz w:val="24"/>
                <w:szCs w:val="24"/>
              </w:rPr>
            </w:pPr>
          </w:p>
        </w:tc>
        <w:tc>
          <w:tcPr>
            <w:tcW w:w="1482" w:type="dxa"/>
          </w:tcPr>
          <w:p w:rsidR="00C900AB" w:rsidRDefault="00C900AB">
            <w:pPr>
              <w:spacing w:line="360" w:lineRule="auto"/>
              <w:jc w:val="center"/>
              <w:rPr>
                <w:rFonts w:hAnsi="宋体"/>
                <w:sz w:val="24"/>
                <w:szCs w:val="24"/>
              </w:rPr>
            </w:pPr>
          </w:p>
        </w:tc>
        <w:tc>
          <w:tcPr>
            <w:tcW w:w="1482" w:type="dxa"/>
            <w:vAlign w:val="center"/>
          </w:tcPr>
          <w:p w:rsidR="00C900AB" w:rsidRDefault="00C900AB">
            <w:pPr>
              <w:spacing w:line="360" w:lineRule="auto"/>
              <w:jc w:val="center"/>
              <w:rPr>
                <w:rFonts w:hAnsi="宋体"/>
                <w:sz w:val="24"/>
                <w:szCs w:val="24"/>
              </w:rPr>
            </w:pPr>
          </w:p>
        </w:tc>
        <w:tc>
          <w:tcPr>
            <w:tcW w:w="864" w:type="dxa"/>
            <w:vAlign w:val="center"/>
          </w:tcPr>
          <w:p w:rsidR="00C900AB" w:rsidRDefault="00C900AB">
            <w:pPr>
              <w:spacing w:line="360" w:lineRule="auto"/>
              <w:jc w:val="center"/>
              <w:rPr>
                <w:rFonts w:hAnsi="宋体"/>
                <w:sz w:val="24"/>
                <w:szCs w:val="24"/>
              </w:rPr>
            </w:pPr>
          </w:p>
        </w:tc>
        <w:tc>
          <w:tcPr>
            <w:tcW w:w="864" w:type="dxa"/>
            <w:vAlign w:val="center"/>
          </w:tcPr>
          <w:p w:rsidR="00C900AB" w:rsidRDefault="00C900AB">
            <w:pPr>
              <w:spacing w:line="360" w:lineRule="auto"/>
              <w:jc w:val="center"/>
              <w:rPr>
                <w:rFonts w:hAnsi="宋体"/>
                <w:sz w:val="24"/>
                <w:szCs w:val="24"/>
              </w:rPr>
            </w:pPr>
          </w:p>
        </w:tc>
        <w:tc>
          <w:tcPr>
            <w:tcW w:w="762" w:type="dxa"/>
            <w:vAlign w:val="center"/>
          </w:tcPr>
          <w:p w:rsidR="00C900AB" w:rsidRDefault="00C900AB">
            <w:pPr>
              <w:spacing w:line="360" w:lineRule="auto"/>
              <w:jc w:val="center"/>
              <w:rPr>
                <w:rFonts w:hAnsi="宋体"/>
                <w:sz w:val="24"/>
                <w:szCs w:val="24"/>
              </w:rPr>
            </w:pPr>
          </w:p>
        </w:tc>
        <w:tc>
          <w:tcPr>
            <w:tcW w:w="911" w:type="dxa"/>
            <w:vAlign w:val="center"/>
          </w:tcPr>
          <w:p w:rsidR="00C900AB" w:rsidRDefault="00C900AB">
            <w:pPr>
              <w:spacing w:line="360" w:lineRule="auto"/>
              <w:jc w:val="center"/>
              <w:rPr>
                <w:rFonts w:hAnsi="宋体"/>
                <w:sz w:val="24"/>
                <w:szCs w:val="24"/>
              </w:rPr>
            </w:pPr>
          </w:p>
        </w:tc>
        <w:tc>
          <w:tcPr>
            <w:tcW w:w="1073" w:type="dxa"/>
          </w:tcPr>
          <w:p w:rsidR="00C900AB" w:rsidRDefault="00C900AB">
            <w:pPr>
              <w:spacing w:line="360" w:lineRule="auto"/>
              <w:jc w:val="center"/>
              <w:rPr>
                <w:rFonts w:hAnsi="宋体"/>
                <w:sz w:val="24"/>
                <w:szCs w:val="24"/>
              </w:rPr>
            </w:pPr>
          </w:p>
        </w:tc>
      </w:tr>
      <w:tr w:rsidR="00C900AB">
        <w:trPr>
          <w:trHeight w:val="334"/>
        </w:trPr>
        <w:tc>
          <w:tcPr>
            <w:tcW w:w="712" w:type="dxa"/>
            <w:vAlign w:val="center"/>
          </w:tcPr>
          <w:p w:rsidR="00C900AB" w:rsidRDefault="00805ACF">
            <w:pPr>
              <w:spacing w:line="360" w:lineRule="auto"/>
              <w:jc w:val="center"/>
              <w:rPr>
                <w:rFonts w:hAnsi="宋体"/>
                <w:sz w:val="24"/>
                <w:szCs w:val="24"/>
              </w:rPr>
            </w:pPr>
            <w:r>
              <w:rPr>
                <w:rFonts w:hAnsi="宋体" w:hint="eastAsia"/>
                <w:sz w:val="24"/>
                <w:szCs w:val="24"/>
              </w:rPr>
              <w:t>3</w:t>
            </w:r>
          </w:p>
        </w:tc>
        <w:tc>
          <w:tcPr>
            <w:tcW w:w="1111" w:type="dxa"/>
            <w:vAlign w:val="center"/>
          </w:tcPr>
          <w:p w:rsidR="00C900AB" w:rsidRDefault="00C900AB">
            <w:pPr>
              <w:spacing w:line="360" w:lineRule="auto"/>
              <w:jc w:val="center"/>
              <w:rPr>
                <w:rFonts w:hAnsi="宋体"/>
                <w:sz w:val="24"/>
                <w:szCs w:val="24"/>
              </w:rPr>
            </w:pPr>
          </w:p>
        </w:tc>
        <w:tc>
          <w:tcPr>
            <w:tcW w:w="1482" w:type="dxa"/>
          </w:tcPr>
          <w:p w:rsidR="00C900AB" w:rsidRDefault="00C900AB">
            <w:pPr>
              <w:spacing w:line="360" w:lineRule="auto"/>
              <w:jc w:val="center"/>
              <w:rPr>
                <w:rFonts w:hAnsi="宋体"/>
                <w:sz w:val="24"/>
                <w:szCs w:val="24"/>
              </w:rPr>
            </w:pPr>
          </w:p>
        </w:tc>
        <w:tc>
          <w:tcPr>
            <w:tcW w:w="1482" w:type="dxa"/>
            <w:vAlign w:val="center"/>
          </w:tcPr>
          <w:p w:rsidR="00C900AB" w:rsidRDefault="00C900AB">
            <w:pPr>
              <w:spacing w:line="360" w:lineRule="auto"/>
              <w:jc w:val="center"/>
              <w:rPr>
                <w:rFonts w:hAnsi="宋体"/>
                <w:sz w:val="24"/>
                <w:szCs w:val="24"/>
              </w:rPr>
            </w:pPr>
          </w:p>
        </w:tc>
        <w:tc>
          <w:tcPr>
            <w:tcW w:w="864" w:type="dxa"/>
            <w:vAlign w:val="center"/>
          </w:tcPr>
          <w:p w:rsidR="00C900AB" w:rsidRDefault="00C900AB">
            <w:pPr>
              <w:spacing w:line="360" w:lineRule="auto"/>
              <w:jc w:val="center"/>
              <w:rPr>
                <w:rFonts w:hAnsi="宋体"/>
                <w:sz w:val="24"/>
                <w:szCs w:val="24"/>
              </w:rPr>
            </w:pPr>
          </w:p>
        </w:tc>
        <w:tc>
          <w:tcPr>
            <w:tcW w:w="864" w:type="dxa"/>
            <w:vAlign w:val="center"/>
          </w:tcPr>
          <w:p w:rsidR="00C900AB" w:rsidRDefault="00C900AB">
            <w:pPr>
              <w:spacing w:line="360" w:lineRule="auto"/>
              <w:jc w:val="center"/>
              <w:rPr>
                <w:rFonts w:hAnsi="宋体"/>
                <w:sz w:val="24"/>
                <w:szCs w:val="24"/>
              </w:rPr>
            </w:pPr>
          </w:p>
        </w:tc>
        <w:tc>
          <w:tcPr>
            <w:tcW w:w="762" w:type="dxa"/>
            <w:vAlign w:val="center"/>
          </w:tcPr>
          <w:p w:rsidR="00C900AB" w:rsidRDefault="00C900AB">
            <w:pPr>
              <w:spacing w:line="360" w:lineRule="auto"/>
              <w:jc w:val="center"/>
              <w:rPr>
                <w:rFonts w:hAnsi="宋体"/>
                <w:sz w:val="24"/>
                <w:szCs w:val="24"/>
              </w:rPr>
            </w:pPr>
          </w:p>
        </w:tc>
        <w:tc>
          <w:tcPr>
            <w:tcW w:w="911" w:type="dxa"/>
            <w:vAlign w:val="center"/>
          </w:tcPr>
          <w:p w:rsidR="00C900AB" w:rsidRDefault="00C900AB">
            <w:pPr>
              <w:spacing w:line="360" w:lineRule="auto"/>
              <w:jc w:val="center"/>
              <w:rPr>
                <w:rFonts w:hAnsi="宋体"/>
                <w:sz w:val="24"/>
                <w:szCs w:val="24"/>
              </w:rPr>
            </w:pPr>
          </w:p>
        </w:tc>
        <w:tc>
          <w:tcPr>
            <w:tcW w:w="1073" w:type="dxa"/>
          </w:tcPr>
          <w:p w:rsidR="00C900AB" w:rsidRDefault="00C900AB">
            <w:pPr>
              <w:spacing w:line="360" w:lineRule="auto"/>
              <w:jc w:val="center"/>
              <w:rPr>
                <w:rFonts w:hAnsi="宋体"/>
                <w:sz w:val="24"/>
                <w:szCs w:val="24"/>
              </w:rPr>
            </w:pPr>
          </w:p>
        </w:tc>
      </w:tr>
      <w:tr w:rsidR="00C900AB">
        <w:trPr>
          <w:trHeight w:val="334"/>
        </w:trPr>
        <w:tc>
          <w:tcPr>
            <w:tcW w:w="712" w:type="dxa"/>
            <w:vAlign w:val="center"/>
          </w:tcPr>
          <w:p w:rsidR="00C900AB" w:rsidRDefault="00805ACF">
            <w:pPr>
              <w:spacing w:line="360" w:lineRule="auto"/>
              <w:jc w:val="center"/>
              <w:rPr>
                <w:rFonts w:hAnsi="宋体"/>
                <w:sz w:val="24"/>
                <w:szCs w:val="24"/>
              </w:rPr>
            </w:pPr>
            <w:r>
              <w:rPr>
                <w:rFonts w:hAnsi="宋体" w:hint="eastAsia"/>
                <w:sz w:val="24"/>
                <w:szCs w:val="24"/>
              </w:rPr>
              <w:t>4</w:t>
            </w:r>
          </w:p>
        </w:tc>
        <w:tc>
          <w:tcPr>
            <w:tcW w:w="1111" w:type="dxa"/>
            <w:vAlign w:val="center"/>
          </w:tcPr>
          <w:p w:rsidR="00C900AB" w:rsidRDefault="00C900AB">
            <w:pPr>
              <w:spacing w:line="360" w:lineRule="auto"/>
              <w:jc w:val="center"/>
              <w:rPr>
                <w:rFonts w:hAnsi="宋体"/>
                <w:sz w:val="24"/>
                <w:szCs w:val="24"/>
              </w:rPr>
            </w:pPr>
          </w:p>
        </w:tc>
        <w:tc>
          <w:tcPr>
            <w:tcW w:w="1482" w:type="dxa"/>
          </w:tcPr>
          <w:p w:rsidR="00C900AB" w:rsidRDefault="00C900AB">
            <w:pPr>
              <w:spacing w:line="360" w:lineRule="auto"/>
              <w:jc w:val="center"/>
              <w:rPr>
                <w:rFonts w:hAnsi="宋体"/>
                <w:sz w:val="24"/>
                <w:szCs w:val="24"/>
              </w:rPr>
            </w:pPr>
          </w:p>
        </w:tc>
        <w:tc>
          <w:tcPr>
            <w:tcW w:w="1482" w:type="dxa"/>
            <w:vAlign w:val="center"/>
          </w:tcPr>
          <w:p w:rsidR="00C900AB" w:rsidRDefault="00C900AB">
            <w:pPr>
              <w:spacing w:line="360" w:lineRule="auto"/>
              <w:jc w:val="center"/>
              <w:rPr>
                <w:rFonts w:hAnsi="宋体"/>
                <w:sz w:val="24"/>
                <w:szCs w:val="24"/>
              </w:rPr>
            </w:pPr>
          </w:p>
        </w:tc>
        <w:tc>
          <w:tcPr>
            <w:tcW w:w="864" w:type="dxa"/>
            <w:vAlign w:val="center"/>
          </w:tcPr>
          <w:p w:rsidR="00C900AB" w:rsidRDefault="00C900AB">
            <w:pPr>
              <w:spacing w:line="360" w:lineRule="auto"/>
              <w:jc w:val="center"/>
              <w:rPr>
                <w:rFonts w:hAnsi="宋体"/>
                <w:sz w:val="24"/>
                <w:szCs w:val="24"/>
              </w:rPr>
            </w:pPr>
          </w:p>
        </w:tc>
        <w:tc>
          <w:tcPr>
            <w:tcW w:w="864" w:type="dxa"/>
            <w:vAlign w:val="center"/>
          </w:tcPr>
          <w:p w:rsidR="00C900AB" w:rsidRDefault="00C900AB">
            <w:pPr>
              <w:spacing w:line="360" w:lineRule="auto"/>
              <w:jc w:val="center"/>
              <w:rPr>
                <w:rFonts w:hAnsi="宋体"/>
                <w:sz w:val="24"/>
                <w:szCs w:val="24"/>
              </w:rPr>
            </w:pPr>
          </w:p>
        </w:tc>
        <w:tc>
          <w:tcPr>
            <w:tcW w:w="762" w:type="dxa"/>
            <w:vAlign w:val="center"/>
          </w:tcPr>
          <w:p w:rsidR="00C900AB" w:rsidRDefault="00C900AB">
            <w:pPr>
              <w:spacing w:line="360" w:lineRule="auto"/>
              <w:jc w:val="center"/>
              <w:rPr>
                <w:rFonts w:hAnsi="宋体"/>
                <w:sz w:val="24"/>
                <w:szCs w:val="24"/>
              </w:rPr>
            </w:pPr>
          </w:p>
        </w:tc>
        <w:tc>
          <w:tcPr>
            <w:tcW w:w="911" w:type="dxa"/>
            <w:vAlign w:val="center"/>
          </w:tcPr>
          <w:p w:rsidR="00C900AB" w:rsidRDefault="00C900AB">
            <w:pPr>
              <w:spacing w:line="360" w:lineRule="auto"/>
              <w:jc w:val="center"/>
              <w:rPr>
                <w:rFonts w:hAnsi="宋体"/>
                <w:sz w:val="24"/>
                <w:szCs w:val="24"/>
              </w:rPr>
            </w:pPr>
          </w:p>
        </w:tc>
        <w:tc>
          <w:tcPr>
            <w:tcW w:w="1073" w:type="dxa"/>
          </w:tcPr>
          <w:p w:rsidR="00C900AB" w:rsidRDefault="00C900AB">
            <w:pPr>
              <w:spacing w:line="360" w:lineRule="auto"/>
              <w:jc w:val="center"/>
              <w:rPr>
                <w:rFonts w:hAnsi="宋体"/>
                <w:sz w:val="24"/>
                <w:szCs w:val="24"/>
              </w:rPr>
            </w:pPr>
          </w:p>
        </w:tc>
      </w:tr>
      <w:tr w:rsidR="00C900AB">
        <w:trPr>
          <w:trHeight w:val="334"/>
        </w:trPr>
        <w:tc>
          <w:tcPr>
            <w:tcW w:w="712" w:type="dxa"/>
            <w:vAlign w:val="center"/>
          </w:tcPr>
          <w:p w:rsidR="00C900AB" w:rsidRDefault="00805ACF">
            <w:pPr>
              <w:spacing w:line="360" w:lineRule="auto"/>
              <w:jc w:val="center"/>
              <w:rPr>
                <w:rFonts w:hAnsi="宋体"/>
                <w:sz w:val="24"/>
                <w:szCs w:val="24"/>
              </w:rPr>
            </w:pPr>
            <w:r>
              <w:rPr>
                <w:rFonts w:hAnsi="宋体" w:hint="eastAsia"/>
                <w:sz w:val="24"/>
                <w:szCs w:val="24"/>
              </w:rPr>
              <w:t>5</w:t>
            </w:r>
          </w:p>
        </w:tc>
        <w:tc>
          <w:tcPr>
            <w:tcW w:w="1111" w:type="dxa"/>
            <w:vAlign w:val="center"/>
          </w:tcPr>
          <w:p w:rsidR="00C900AB" w:rsidRDefault="00C900AB">
            <w:pPr>
              <w:spacing w:line="360" w:lineRule="auto"/>
              <w:jc w:val="center"/>
              <w:rPr>
                <w:rFonts w:hAnsi="宋体"/>
                <w:sz w:val="24"/>
                <w:szCs w:val="24"/>
              </w:rPr>
            </w:pPr>
          </w:p>
        </w:tc>
        <w:tc>
          <w:tcPr>
            <w:tcW w:w="1482" w:type="dxa"/>
          </w:tcPr>
          <w:p w:rsidR="00C900AB" w:rsidRDefault="00C900AB">
            <w:pPr>
              <w:spacing w:line="360" w:lineRule="auto"/>
              <w:jc w:val="center"/>
              <w:rPr>
                <w:rFonts w:hAnsi="宋体"/>
                <w:sz w:val="24"/>
                <w:szCs w:val="24"/>
              </w:rPr>
            </w:pPr>
          </w:p>
        </w:tc>
        <w:tc>
          <w:tcPr>
            <w:tcW w:w="1482" w:type="dxa"/>
            <w:vAlign w:val="center"/>
          </w:tcPr>
          <w:p w:rsidR="00C900AB" w:rsidRDefault="00C900AB">
            <w:pPr>
              <w:spacing w:line="360" w:lineRule="auto"/>
              <w:jc w:val="center"/>
              <w:rPr>
                <w:rFonts w:hAnsi="宋体"/>
                <w:sz w:val="24"/>
                <w:szCs w:val="24"/>
              </w:rPr>
            </w:pPr>
          </w:p>
        </w:tc>
        <w:tc>
          <w:tcPr>
            <w:tcW w:w="864" w:type="dxa"/>
            <w:vAlign w:val="center"/>
          </w:tcPr>
          <w:p w:rsidR="00C900AB" w:rsidRDefault="00C900AB">
            <w:pPr>
              <w:spacing w:line="360" w:lineRule="auto"/>
              <w:jc w:val="center"/>
              <w:rPr>
                <w:rFonts w:hAnsi="宋体"/>
                <w:sz w:val="24"/>
                <w:szCs w:val="24"/>
              </w:rPr>
            </w:pPr>
          </w:p>
        </w:tc>
        <w:tc>
          <w:tcPr>
            <w:tcW w:w="864" w:type="dxa"/>
            <w:vAlign w:val="center"/>
          </w:tcPr>
          <w:p w:rsidR="00C900AB" w:rsidRDefault="00C900AB">
            <w:pPr>
              <w:spacing w:line="360" w:lineRule="auto"/>
              <w:jc w:val="center"/>
              <w:rPr>
                <w:rFonts w:hAnsi="宋体"/>
                <w:sz w:val="24"/>
                <w:szCs w:val="24"/>
              </w:rPr>
            </w:pPr>
          </w:p>
        </w:tc>
        <w:tc>
          <w:tcPr>
            <w:tcW w:w="762" w:type="dxa"/>
            <w:vAlign w:val="center"/>
          </w:tcPr>
          <w:p w:rsidR="00C900AB" w:rsidRDefault="00C900AB">
            <w:pPr>
              <w:spacing w:line="360" w:lineRule="auto"/>
              <w:jc w:val="center"/>
              <w:rPr>
                <w:rFonts w:hAnsi="宋体"/>
                <w:sz w:val="24"/>
                <w:szCs w:val="24"/>
              </w:rPr>
            </w:pPr>
          </w:p>
        </w:tc>
        <w:tc>
          <w:tcPr>
            <w:tcW w:w="911" w:type="dxa"/>
            <w:vAlign w:val="center"/>
          </w:tcPr>
          <w:p w:rsidR="00C900AB" w:rsidRDefault="00C900AB">
            <w:pPr>
              <w:spacing w:line="360" w:lineRule="auto"/>
              <w:jc w:val="center"/>
              <w:rPr>
                <w:rFonts w:hAnsi="宋体"/>
                <w:sz w:val="24"/>
                <w:szCs w:val="24"/>
              </w:rPr>
            </w:pPr>
          </w:p>
        </w:tc>
        <w:tc>
          <w:tcPr>
            <w:tcW w:w="1073" w:type="dxa"/>
          </w:tcPr>
          <w:p w:rsidR="00C900AB" w:rsidRDefault="00C900AB">
            <w:pPr>
              <w:spacing w:line="360" w:lineRule="auto"/>
              <w:jc w:val="center"/>
              <w:rPr>
                <w:rFonts w:hAnsi="宋体"/>
                <w:sz w:val="24"/>
                <w:szCs w:val="24"/>
              </w:rPr>
            </w:pPr>
          </w:p>
        </w:tc>
      </w:tr>
      <w:tr w:rsidR="00C900AB">
        <w:trPr>
          <w:trHeight w:val="334"/>
        </w:trPr>
        <w:tc>
          <w:tcPr>
            <w:tcW w:w="9261" w:type="dxa"/>
            <w:gridSpan w:val="9"/>
          </w:tcPr>
          <w:p w:rsidR="00C900AB" w:rsidRDefault="00805ACF">
            <w:pPr>
              <w:topLinePunct/>
              <w:snapToGrid w:val="0"/>
              <w:spacing w:line="360" w:lineRule="auto"/>
              <w:rPr>
                <w:rFonts w:hAnsi="宋体" w:cs="宋体"/>
                <w:bCs/>
                <w:sz w:val="24"/>
                <w:szCs w:val="24"/>
              </w:rPr>
            </w:pPr>
            <w:r>
              <w:rPr>
                <w:rFonts w:hAnsi="宋体" w:hint="eastAsia"/>
                <w:sz w:val="24"/>
                <w:szCs w:val="24"/>
              </w:rPr>
              <w:t>谈判报价总计：</w:t>
            </w:r>
            <w:r>
              <w:rPr>
                <w:rFonts w:hAnsi="宋体" w:cs="宋体" w:hint="eastAsia"/>
                <w:bCs/>
                <w:sz w:val="24"/>
                <w:szCs w:val="24"/>
              </w:rPr>
              <w:t>（大写）人民币</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r>
              <w:rPr>
                <w:rFonts w:hAnsi="宋体" w:cs="宋体" w:hint="eastAsia"/>
                <w:bCs/>
                <w:sz w:val="24"/>
                <w:szCs w:val="24"/>
              </w:rPr>
              <w:t>仟</w:t>
            </w:r>
            <w:r>
              <w:rPr>
                <w:rFonts w:hAnsi="宋体" w:hint="eastAsia"/>
                <w:sz w:val="24"/>
                <w:szCs w:val="24"/>
                <w:u w:val="single"/>
              </w:rPr>
              <w:t xml:space="preserve">   </w:t>
            </w:r>
            <w:r>
              <w:rPr>
                <w:rFonts w:hAnsi="宋体" w:cs="宋体" w:hint="eastAsia"/>
                <w:bCs/>
                <w:sz w:val="24"/>
                <w:szCs w:val="24"/>
              </w:rPr>
              <w:t>佰</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rsidR="00C900AB" w:rsidRDefault="00805ACF">
            <w:pPr>
              <w:spacing w:line="360" w:lineRule="auto"/>
              <w:ind w:firstLineChars="700" w:firstLine="1680"/>
              <w:rPr>
                <w:rFonts w:hAnsi="宋体"/>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bl>
    <w:p w:rsidR="00C900AB" w:rsidRDefault="00805ACF">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C900AB" w:rsidRDefault="00805ACF">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C900AB" w:rsidRDefault="00805ACF">
      <w:pPr>
        <w:spacing w:line="360" w:lineRule="auto"/>
        <w:rPr>
          <w:rFonts w:hAnsi="宋体"/>
          <w:sz w:val="24"/>
          <w:szCs w:val="24"/>
        </w:rPr>
      </w:pPr>
      <w:r>
        <w:rPr>
          <w:rFonts w:hAnsi="宋体"/>
          <w:sz w:val="24"/>
          <w:szCs w:val="24"/>
        </w:rPr>
        <w:t>注：(1)此表为表样，行数可自行添加，但表式不变。</w:t>
      </w:r>
    </w:p>
    <w:p w:rsidR="00C900AB" w:rsidRDefault="00805ACF">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C900AB" w:rsidRDefault="00805ACF">
      <w:pPr>
        <w:spacing w:line="360" w:lineRule="auto"/>
        <w:ind w:firstLineChars="250" w:firstLine="600"/>
        <w:rPr>
          <w:rFonts w:hAnsi="宋体"/>
          <w:sz w:val="24"/>
          <w:szCs w:val="24"/>
        </w:rPr>
      </w:pPr>
      <w:r>
        <w:rPr>
          <w:rFonts w:hAnsi="宋体"/>
          <w:sz w:val="24"/>
          <w:szCs w:val="24"/>
        </w:rPr>
        <w:lastRenderedPageBreak/>
        <w:t>(3)总价=单价*数量，数量由</w:t>
      </w:r>
      <w:r>
        <w:rPr>
          <w:rFonts w:hAnsi="宋体" w:hint="eastAsia"/>
          <w:sz w:val="24"/>
          <w:szCs w:val="24"/>
        </w:rPr>
        <w:t>谈判供应商</w:t>
      </w:r>
      <w:r>
        <w:rPr>
          <w:rFonts w:hAnsi="宋体"/>
          <w:sz w:val="24"/>
          <w:szCs w:val="24"/>
        </w:rPr>
        <w:t>自行计算并填列。</w:t>
      </w:r>
    </w:p>
    <w:p w:rsidR="00C900AB" w:rsidRDefault="00805ACF">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C900AB" w:rsidRDefault="00805ACF">
      <w:pPr>
        <w:pStyle w:val="3"/>
        <w:spacing w:line="360" w:lineRule="auto"/>
        <w:rPr>
          <w:rFonts w:hAnsi="宋体"/>
          <w:sz w:val="30"/>
        </w:rPr>
      </w:pPr>
      <w:bookmarkStart w:id="93" w:name="_Toc334621296"/>
      <w:bookmarkStart w:id="94" w:name="_Toc4100"/>
      <w:r>
        <w:rPr>
          <w:rFonts w:hAnsi="宋体" w:hint="eastAsia"/>
          <w:sz w:val="30"/>
        </w:rPr>
        <w:t>4.技术要求响应表</w:t>
      </w:r>
      <w:bookmarkEnd w:id="93"/>
      <w:bookmarkEnd w:id="94"/>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3978"/>
        <w:gridCol w:w="3005"/>
        <w:gridCol w:w="737"/>
      </w:tblGrid>
      <w:tr w:rsidR="00C900AB">
        <w:trPr>
          <w:tblHeader/>
        </w:trPr>
        <w:tc>
          <w:tcPr>
            <w:tcW w:w="808" w:type="dxa"/>
            <w:vAlign w:val="center"/>
          </w:tcPr>
          <w:p w:rsidR="00C900AB" w:rsidRDefault="00805ACF">
            <w:pPr>
              <w:spacing w:line="400" w:lineRule="exact"/>
              <w:jc w:val="center"/>
              <w:rPr>
                <w:rFonts w:hAnsi="宋体"/>
                <w:sz w:val="24"/>
              </w:rPr>
            </w:pPr>
            <w:r>
              <w:rPr>
                <w:rFonts w:hAnsi="宋体" w:hint="eastAsia"/>
                <w:sz w:val="24"/>
              </w:rPr>
              <w:t>编号</w:t>
            </w:r>
          </w:p>
        </w:tc>
        <w:tc>
          <w:tcPr>
            <w:tcW w:w="3978" w:type="dxa"/>
            <w:vAlign w:val="center"/>
          </w:tcPr>
          <w:p w:rsidR="00C900AB" w:rsidRDefault="00805ACF">
            <w:pPr>
              <w:spacing w:line="400" w:lineRule="exact"/>
              <w:jc w:val="center"/>
              <w:rPr>
                <w:rFonts w:hAnsi="宋体"/>
                <w:sz w:val="24"/>
              </w:rPr>
            </w:pPr>
            <w:r>
              <w:rPr>
                <w:rFonts w:hAnsi="宋体" w:hint="eastAsia"/>
                <w:sz w:val="24"/>
              </w:rPr>
              <w:t>原技术规范主要条款描述</w:t>
            </w:r>
          </w:p>
        </w:tc>
        <w:tc>
          <w:tcPr>
            <w:tcW w:w="3005" w:type="dxa"/>
            <w:vAlign w:val="center"/>
          </w:tcPr>
          <w:p w:rsidR="00C900AB" w:rsidRDefault="00805ACF">
            <w:pPr>
              <w:spacing w:line="400" w:lineRule="exact"/>
              <w:jc w:val="center"/>
              <w:rPr>
                <w:rFonts w:hAnsi="宋体"/>
                <w:sz w:val="24"/>
              </w:rPr>
            </w:pPr>
            <w:r>
              <w:rPr>
                <w:rFonts w:hAnsi="宋体" w:hint="eastAsia"/>
                <w:sz w:val="24"/>
              </w:rPr>
              <w:t>谈判供应商技术规范描述</w:t>
            </w:r>
          </w:p>
        </w:tc>
        <w:tc>
          <w:tcPr>
            <w:tcW w:w="737" w:type="dxa"/>
            <w:vAlign w:val="center"/>
          </w:tcPr>
          <w:p w:rsidR="00C900AB" w:rsidRDefault="00805ACF">
            <w:pPr>
              <w:spacing w:line="400" w:lineRule="exact"/>
              <w:jc w:val="center"/>
              <w:rPr>
                <w:rFonts w:hAnsi="宋体"/>
                <w:sz w:val="24"/>
              </w:rPr>
            </w:pPr>
            <w:r>
              <w:rPr>
                <w:rFonts w:hAnsi="宋体" w:hint="eastAsia"/>
                <w:sz w:val="24"/>
              </w:rPr>
              <w:t>偏离情况</w:t>
            </w:r>
          </w:p>
        </w:tc>
      </w:tr>
      <w:tr w:rsidR="00C900AB">
        <w:trPr>
          <w:tblHeader/>
        </w:trPr>
        <w:tc>
          <w:tcPr>
            <w:tcW w:w="808" w:type="dxa"/>
            <w:vAlign w:val="center"/>
          </w:tcPr>
          <w:p w:rsidR="00C900AB" w:rsidRDefault="00805ACF">
            <w:pPr>
              <w:widowControl/>
              <w:jc w:val="center"/>
              <w:rPr>
                <w:rFonts w:hAnsi="宋体" w:cs="宋体"/>
                <w:szCs w:val="21"/>
              </w:rPr>
            </w:pPr>
            <w:r>
              <w:rPr>
                <w:rFonts w:ascii="仿宋_GB2312" w:eastAsia="仿宋_GB2312" w:hint="eastAsia"/>
                <w:sz w:val="24"/>
              </w:rPr>
              <w:t>1</w:t>
            </w:r>
          </w:p>
        </w:tc>
        <w:tc>
          <w:tcPr>
            <w:tcW w:w="3978" w:type="dxa"/>
            <w:vAlign w:val="center"/>
          </w:tcPr>
          <w:p w:rsidR="00C900AB" w:rsidRDefault="00C900AB">
            <w:pPr>
              <w:spacing w:line="360" w:lineRule="auto"/>
              <w:rPr>
                <w:rFonts w:ascii="仿宋_GB2312" w:eastAsia="仿宋_GB2312"/>
                <w:sz w:val="24"/>
              </w:rPr>
            </w:pPr>
          </w:p>
        </w:tc>
        <w:tc>
          <w:tcPr>
            <w:tcW w:w="3005" w:type="dxa"/>
            <w:vAlign w:val="center"/>
          </w:tcPr>
          <w:p w:rsidR="00C900AB" w:rsidRDefault="00C900AB">
            <w:pPr>
              <w:spacing w:line="400" w:lineRule="exact"/>
              <w:jc w:val="center"/>
              <w:rPr>
                <w:rFonts w:hAnsi="宋体"/>
                <w:szCs w:val="21"/>
              </w:rPr>
            </w:pPr>
          </w:p>
        </w:tc>
        <w:tc>
          <w:tcPr>
            <w:tcW w:w="737" w:type="dxa"/>
            <w:vAlign w:val="center"/>
          </w:tcPr>
          <w:p w:rsidR="00C900AB" w:rsidRDefault="00C900AB">
            <w:pPr>
              <w:spacing w:line="400" w:lineRule="exact"/>
              <w:jc w:val="center"/>
              <w:rPr>
                <w:rFonts w:hAnsi="宋体"/>
                <w:szCs w:val="21"/>
              </w:rPr>
            </w:pPr>
          </w:p>
        </w:tc>
      </w:tr>
      <w:tr w:rsidR="00C900AB">
        <w:trPr>
          <w:tblHeader/>
        </w:trPr>
        <w:tc>
          <w:tcPr>
            <w:tcW w:w="808" w:type="dxa"/>
            <w:vAlign w:val="center"/>
          </w:tcPr>
          <w:p w:rsidR="00C900AB" w:rsidRDefault="00805ACF">
            <w:pPr>
              <w:jc w:val="center"/>
              <w:rPr>
                <w:rFonts w:hAnsi="宋体" w:cs="宋体"/>
                <w:szCs w:val="21"/>
              </w:rPr>
            </w:pPr>
            <w:r>
              <w:rPr>
                <w:rFonts w:ascii="仿宋_GB2312" w:eastAsia="仿宋_GB2312" w:hint="eastAsia"/>
                <w:sz w:val="24"/>
              </w:rPr>
              <w:t>2</w:t>
            </w:r>
          </w:p>
        </w:tc>
        <w:tc>
          <w:tcPr>
            <w:tcW w:w="3978" w:type="dxa"/>
            <w:vAlign w:val="center"/>
          </w:tcPr>
          <w:p w:rsidR="00C900AB" w:rsidRDefault="00C900AB">
            <w:pPr>
              <w:spacing w:line="360" w:lineRule="auto"/>
              <w:rPr>
                <w:rFonts w:ascii="仿宋_GB2312" w:eastAsia="仿宋_GB2312"/>
                <w:sz w:val="24"/>
              </w:rPr>
            </w:pPr>
          </w:p>
        </w:tc>
        <w:tc>
          <w:tcPr>
            <w:tcW w:w="3005" w:type="dxa"/>
            <w:vAlign w:val="center"/>
          </w:tcPr>
          <w:p w:rsidR="00C900AB" w:rsidRDefault="00C900AB">
            <w:pPr>
              <w:spacing w:line="400" w:lineRule="exact"/>
              <w:jc w:val="center"/>
              <w:rPr>
                <w:rFonts w:hAnsi="宋体"/>
                <w:szCs w:val="21"/>
              </w:rPr>
            </w:pPr>
          </w:p>
        </w:tc>
        <w:tc>
          <w:tcPr>
            <w:tcW w:w="737" w:type="dxa"/>
            <w:vAlign w:val="center"/>
          </w:tcPr>
          <w:p w:rsidR="00C900AB" w:rsidRDefault="00C900AB">
            <w:pPr>
              <w:spacing w:line="400" w:lineRule="exact"/>
              <w:jc w:val="center"/>
              <w:rPr>
                <w:rFonts w:hAnsi="宋体"/>
                <w:szCs w:val="21"/>
              </w:rPr>
            </w:pPr>
          </w:p>
        </w:tc>
      </w:tr>
      <w:tr w:rsidR="00C900AB">
        <w:trPr>
          <w:tblHeader/>
        </w:trPr>
        <w:tc>
          <w:tcPr>
            <w:tcW w:w="808" w:type="dxa"/>
            <w:vAlign w:val="center"/>
          </w:tcPr>
          <w:p w:rsidR="00C900AB" w:rsidRDefault="00805ACF">
            <w:pPr>
              <w:jc w:val="center"/>
              <w:rPr>
                <w:rFonts w:hAnsi="宋体" w:cs="宋体"/>
                <w:szCs w:val="21"/>
              </w:rPr>
            </w:pPr>
            <w:r>
              <w:rPr>
                <w:rFonts w:ascii="仿宋_GB2312" w:eastAsia="仿宋_GB2312" w:hint="eastAsia"/>
                <w:sz w:val="24"/>
              </w:rPr>
              <w:t>3</w:t>
            </w:r>
          </w:p>
        </w:tc>
        <w:tc>
          <w:tcPr>
            <w:tcW w:w="3978" w:type="dxa"/>
            <w:vAlign w:val="center"/>
          </w:tcPr>
          <w:p w:rsidR="00C900AB" w:rsidRDefault="00C900AB">
            <w:pPr>
              <w:spacing w:line="360" w:lineRule="auto"/>
              <w:rPr>
                <w:rFonts w:ascii="仿宋_GB2312" w:eastAsia="仿宋_GB2312"/>
                <w:sz w:val="24"/>
              </w:rPr>
            </w:pPr>
          </w:p>
        </w:tc>
        <w:tc>
          <w:tcPr>
            <w:tcW w:w="3005" w:type="dxa"/>
            <w:vAlign w:val="center"/>
          </w:tcPr>
          <w:p w:rsidR="00C900AB" w:rsidRDefault="00C900AB">
            <w:pPr>
              <w:spacing w:line="400" w:lineRule="exact"/>
              <w:jc w:val="center"/>
              <w:rPr>
                <w:rFonts w:hAnsi="宋体"/>
                <w:szCs w:val="21"/>
              </w:rPr>
            </w:pPr>
          </w:p>
        </w:tc>
        <w:tc>
          <w:tcPr>
            <w:tcW w:w="737" w:type="dxa"/>
            <w:vAlign w:val="center"/>
          </w:tcPr>
          <w:p w:rsidR="00C900AB" w:rsidRDefault="00C900AB">
            <w:pPr>
              <w:spacing w:line="400" w:lineRule="exact"/>
              <w:jc w:val="center"/>
              <w:rPr>
                <w:rFonts w:hAnsi="宋体"/>
                <w:szCs w:val="21"/>
              </w:rPr>
            </w:pPr>
          </w:p>
        </w:tc>
      </w:tr>
      <w:tr w:rsidR="00C900AB">
        <w:trPr>
          <w:tblHeader/>
        </w:trPr>
        <w:tc>
          <w:tcPr>
            <w:tcW w:w="808" w:type="dxa"/>
            <w:vAlign w:val="center"/>
          </w:tcPr>
          <w:p w:rsidR="00C900AB" w:rsidRDefault="00805ACF">
            <w:pPr>
              <w:jc w:val="center"/>
              <w:rPr>
                <w:rFonts w:hAnsi="宋体" w:cs="宋体"/>
                <w:szCs w:val="21"/>
              </w:rPr>
            </w:pPr>
            <w:r>
              <w:rPr>
                <w:rFonts w:ascii="仿宋_GB2312" w:eastAsia="仿宋_GB2312" w:hint="eastAsia"/>
                <w:sz w:val="24"/>
              </w:rPr>
              <w:t>4</w:t>
            </w:r>
          </w:p>
        </w:tc>
        <w:tc>
          <w:tcPr>
            <w:tcW w:w="3978" w:type="dxa"/>
            <w:vAlign w:val="center"/>
          </w:tcPr>
          <w:p w:rsidR="00C900AB" w:rsidRDefault="00C900AB">
            <w:pPr>
              <w:spacing w:line="360" w:lineRule="auto"/>
              <w:rPr>
                <w:rFonts w:ascii="仿宋_GB2312" w:eastAsia="仿宋_GB2312"/>
                <w:sz w:val="24"/>
              </w:rPr>
            </w:pPr>
          </w:p>
        </w:tc>
        <w:tc>
          <w:tcPr>
            <w:tcW w:w="3005" w:type="dxa"/>
            <w:vAlign w:val="center"/>
          </w:tcPr>
          <w:p w:rsidR="00C900AB" w:rsidRDefault="00C900AB">
            <w:pPr>
              <w:spacing w:line="400" w:lineRule="exact"/>
              <w:jc w:val="center"/>
              <w:rPr>
                <w:rFonts w:hAnsi="宋体"/>
                <w:szCs w:val="21"/>
              </w:rPr>
            </w:pPr>
          </w:p>
        </w:tc>
        <w:tc>
          <w:tcPr>
            <w:tcW w:w="737" w:type="dxa"/>
            <w:vAlign w:val="center"/>
          </w:tcPr>
          <w:p w:rsidR="00C900AB" w:rsidRDefault="00C900AB">
            <w:pPr>
              <w:spacing w:line="400" w:lineRule="exact"/>
              <w:jc w:val="center"/>
              <w:rPr>
                <w:rFonts w:hAnsi="宋体"/>
                <w:szCs w:val="21"/>
              </w:rPr>
            </w:pPr>
          </w:p>
        </w:tc>
      </w:tr>
      <w:tr w:rsidR="00C900AB">
        <w:trPr>
          <w:tblHeader/>
        </w:trPr>
        <w:tc>
          <w:tcPr>
            <w:tcW w:w="808" w:type="dxa"/>
            <w:vAlign w:val="center"/>
          </w:tcPr>
          <w:p w:rsidR="00C900AB" w:rsidRDefault="00805ACF">
            <w:pPr>
              <w:jc w:val="center"/>
              <w:rPr>
                <w:rFonts w:hAnsi="宋体" w:cs="宋体"/>
                <w:szCs w:val="21"/>
              </w:rPr>
            </w:pPr>
            <w:r>
              <w:rPr>
                <w:rFonts w:ascii="仿宋_GB2312" w:eastAsia="仿宋_GB2312" w:hint="eastAsia"/>
                <w:sz w:val="24"/>
              </w:rPr>
              <w:t>5</w:t>
            </w:r>
          </w:p>
        </w:tc>
        <w:tc>
          <w:tcPr>
            <w:tcW w:w="3978" w:type="dxa"/>
            <w:vAlign w:val="center"/>
          </w:tcPr>
          <w:p w:rsidR="00C900AB" w:rsidRDefault="00C900AB">
            <w:pPr>
              <w:spacing w:line="360" w:lineRule="auto"/>
              <w:rPr>
                <w:rFonts w:ascii="仿宋_GB2312" w:eastAsia="仿宋_GB2312"/>
                <w:sz w:val="24"/>
              </w:rPr>
            </w:pPr>
          </w:p>
        </w:tc>
        <w:tc>
          <w:tcPr>
            <w:tcW w:w="3005" w:type="dxa"/>
            <w:vAlign w:val="center"/>
          </w:tcPr>
          <w:p w:rsidR="00C900AB" w:rsidRDefault="00C900AB">
            <w:pPr>
              <w:spacing w:line="400" w:lineRule="exact"/>
              <w:jc w:val="center"/>
              <w:rPr>
                <w:rFonts w:hAnsi="宋体"/>
                <w:szCs w:val="21"/>
              </w:rPr>
            </w:pPr>
          </w:p>
        </w:tc>
        <w:tc>
          <w:tcPr>
            <w:tcW w:w="737" w:type="dxa"/>
            <w:vAlign w:val="center"/>
          </w:tcPr>
          <w:p w:rsidR="00C900AB" w:rsidRDefault="00C900AB">
            <w:pPr>
              <w:spacing w:line="400" w:lineRule="exact"/>
              <w:jc w:val="center"/>
              <w:rPr>
                <w:rFonts w:hAnsi="宋体"/>
                <w:szCs w:val="21"/>
              </w:rPr>
            </w:pPr>
          </w:p>
        </w:tc>
      </w:tr>
      <w:tr w:rsidR="00C900AB">
        <w:trPr>
          <w:tblHeader/>
        </w:trPr>
        <w:tc>
          <w:tcPr>
            <w:tcW w:w="808" w:type="dxa"/>
            <w:vAlign w:val="center"/>
          </w:tcPr>
          <w:p w:rsidR="00C900AB" w:rsidRDefault="00805ACF">
            <w:pPr>
              <w:jc w:val="center"/>
              <w:rPr>
                <w:rFonts w:hAnsi="宋体" w:cs="宋体"/>
                <w:szCs w:val="21"/>
              </w:rPr>
            </w:pPr>
            <w:r>
              <w:rPr>
                <w:rFonts w:ascii="仿宋_GB2312" w:eastAsia="仿宋_GB2312" w:hint="eastAsia"/>
                <w:sz w:val="24"/>
              </w:rPr>
              <w:t>6</w:t>
            </w:r>
          </w:p>
        </w:tc>
        <w:tc>
          <w:tcPr>
            <w:tcW w:w="3978" w:type="dxa"/>
            <w:vAlign w:val="center"/>
          </w:tcPr>
          <w:p w:rsidR="00C900AB" w:rsidRDefault="00C900AB">
            <w:pPr>
              <w:spacing w:line="360" w:lineRule="auto"/>
              <w:rPr>
                <w:rFonts w:ascii="仿宋_GB2312" w:eastAsia="仿宋_GB2312"/>
                <w:sz w:val="24"/>
              </w:rPr>
            </w:pPr>
          </w:p>
        </w:tc>
        <w:tc>
          <w:tcPr>
            <w:tcW w:w="3005" w:type="dxa"/>
            <w:vAlign w:val="center"/>
          </w:tcPr>
          <w:p w:rsidR="00C900AB" w:rsidRDefault="00C900AB">
            <w:pPr>
              <w:spacing w:line="400" w:lineRule="exact"/>
              <w:jc w:val="center"/>
              <w:rPr>
                <w:rFonts w:hAnsi="宋体"/>
                <w:szCs w:val="21"/>
              </w:rPr>
            </w:pPr>
          </w:p>
        </w:tc>
        <w:tc>
          <w:tcPr>
            <w:tcW w:w="737" w:type="dxa"/>
            <w:vAlign w:val="center"/>
          </w:tcPr>
          <w:p w:rsidR="00C900AB" w:rsidRDefault="00C900AB">
            <w:pPr>
              <w:spacing w:line="400" w:lineRule="exact"/>
              <w:jc w:val="center"/>
              <w:rPr>
                <w:rFonts w:hAnsi="宋体"/>
                <w:szCs w:val="21"/>
              </w:rPr>
            </w:pPr>
          </w:p>
        </w:tc>
      </w:tr>
      <w:tr w:rsidR="00C900AB">
        <w:trPr>
          <w:tblHeader/>
        </w:trPr>
        <w:tc>
          <w:tcPr>
            <w:tcW w:w="808" w:type="dxa"/>
            <w:vAlign w:val="center"/>
          </w:tcPr>
          <w:p w:rsidR="00C900AB" w:rsidRDefault="00805ACF">
            <w:pPr>
              <w:widowControl/>
              <w:jc w:val="center"/>
              <w:rPr>
                <w:rFonts w:hAnsi="宋体" w:cs="宋体"/>
                <w:szCs w:val="21"/>
              </w:rPr>
            </w:pPr>
            <w:r>
              <w:rPr>
                <w:rFonts w:ascii="仿宋_GB2312" w:eastAsia="仿宋_GB2312" w:hint="eastAsia"/>
                <w:sz w:val="24"/>
              </w:rPr>
              <w:t>7</w:t>
            </w:r>
          </w:p>
        </w:tc>
        <w:tc>
          <w:tcPr>
            <w:tcW w:w="3978" w:type="dxa"/>
            <w:vAlign w:val="center"/>
          </w:tcPr>
          <w:p w:rsidR="00C900AB" w:rsidRDefault="00C900AB">
            <w:pPr>
              <w:widowControl/>
              <w:rPr>
                <w:rFonts w:hAnsi="宋体" w:cs="宋体"/>
                <w:szCs w:val="21"/>
              </w:rPr>
            </w:pPr>
          </w:p>
        </w:tc>
        <w:tc>
          <w:tcPr>
            <w:tcW w:w="3005" w:type="dxa"/>
            <w:vAlign w:val="center"/>
          </w:tcPr>
          <w:p w:rsidR="00C900AB" w:rsidRDefault="00C900AB">
            <w:pPr>
              <w:spacing w:line="400" w:lineRule="exact"/>
              <w:jc w:val="center"/>
              <w:rPr>
                <w:rFonts w:hAnsi="宋体"/>
                <w:szCs w:val="21"/>
              </w:rPr>
            </w:pPr>
          </w:p>
        </w:tc>
        <w:tc>
          <w:tcPr>
            <w:tcW w:w="737" w:type="dxa"/>
            <w:vAlign w:val="center"/>
          </w:tcPr>
          <w:p w:rsidR="00C900AB" w:rsidRDefault="00C900AB">
            <w:pPr>
              <w:spacing w:line="400" w:lineRule="exact"/>
              <w:jc w:val="center"/>
              <w:rPr>
                <w:rFonts w:hAnsi="宋体"/>
                <w:szCs w:val="21"/>
              </w:rPr>
            </w:pPr>
          </w:p>
        </w:tc>
      </w:tr>
      <w:tr w:rsidR="00C900AB">
        <w:trPr>
          <w:tblHeader/>
        </w:trPr>
        <w:tc>
          <w:tcPr>
            <w:tcW w:w="808" w:type="dxa"/>
            <w:vAlign w:val="center"/>
          </w:tcPr>
          <w:p w:rsidR="00C900AB" w:rsidRDefault="00805ACF">
            <w:pPr>
              <w:widowControl/>
              <w:jc w:val="center"/>
              <w:rPr>
                <w:rFonts w:ascii="仿宋_GB2312" w:eastAsia="仿宋_GB2312"/>
                <w:sz w:val="24"/>
              </w:rPr>
            </w:pPr>
            <w:r>
              <w:rPr>
                <w:rFonts w:ascii="仿宋_GB2312" w:eastAsia="仿宋_GB2312" w:hint="eastAsia"/>
                <w:sz w:val="24"/>
              </w:rPr>
              <w:t>8</w:t>
            </w:r>
          </w:p>
        </w:tc>
        <w:tc>
          <w:tcPr>
            <w:tcW w:w="3978" w:type="dxa"/>
            <w:vAlign w:val="center"/>
          </w:tcPr>
          <w:p w:rsidR="00C900AB" w:rsidRDefault="00C900AB">
            <w:pPr>
              <w:widowControl/>
              <w:rPr>
                <w:sz w:val="24"/>
                <w:szCs w:val="24"/>
              </w:rPr>
            </w:pPr>
          </w:p>
        </w:tc>
        <w:tc>
          <w:tcPr>
            <w:tcW w:w="3005" w:type="dxa"/>
            <w:vAlign w:val="center"/>
          </w:tcPr>
          <w:p w:rsidR="00C900AB" w:rsidRDefault="00C900AB">
            <w:pPr>
              <w:spacing w:line="400" w:lineRule="exact"/>
              <w:jc w:val="center"/>
              <w:rPr>
                <w:rFonts w:hAnsi="宋体"/>
                <w:szCs w:val="21"/>
              </w:rPr>
            </w:pPr>
          </w:p>
        </w:tc>
        <w:tc>
          <w:tcPr>
            <w:tcW w:w="737" w:type="dxa"/>
            <w:vAlign w:val="center"/>
          </w:tcPr>
          <w:p w:rsidR="00C900AB" w:rsidRDefault="00C900AB">
            <w:pPr>
              <w:spacing w:line="400" w:lineRule="exact"/>
              <w:jc w:val="center"/>
              <w:rPr>
                <w:rFonts w:hAnsi="宋体"/>
                <w:szCs w:val="21"/>
              </w:rPr>
            </w:pPr>
          </w:p>
        </w:tc>
      </w:tr>
      <w:tr w:rsidR="00C900AB">
        <w:trPr>
          <w:tblHeader/>
        </w:trPr>
        <w:tc>
          <w:tcPr>
            <w:tcW w:w="808" w:type="dxa"/>
            <w:vAlign w:val="center"/>
          </w:tcPr>
          <w:p w:rsidR="00C900AB" w:rsidRDefault="00805ACF">
            <w:pPr>
              <w:widowControl/>
              <w:jc w:val="center"/>
              <w:rPr>
                <w:rFonts w:ascii="仿宋_GB2312" w:eastAsia="仿宋_GB2312"/>
                <w:sz w:val="24"/>
              </w:rPr>
            </w:pPr>
            <w:r>
              <w:rPr>
                <w:rFonts w:ascii="仿宋_GB2312" w:eastAsia="仿宋_GB2312" w:hint="eastAsia"/>
                <w:sz w:val="24"/>
              </w:rPr>
              <w:t>9</w:t>
            </w:r>
          </w:p>
        </w:tc>
        <w:tc>
          <w:tcPr>
            <w:tcW w:w="3978" w:type="dxa"/>
            <w:vAlign w:val="center"/>
          </w:tcPr>
          <w:p w:rsidR="00C900AB" w:rsidRDefault="00C900AB">
            <w:pPr>
              <w:widowControl/>
              <w:rPr>
                <w:sz w:val="24"/>
                <w:szCs w:val="24"/>
              </w:rPr>
            </w:pPr>
          </w:p>
        </w:tc>
        <w:tc>
          <w:tcPr>
            <w:tcW w:w="3005" w:type="dxa"/>
            <w:vAlign w:val="center"/>
          </w:tcPr>
          <w:p w:rsidR="00C900AB" w:rsidRDefault="00C900AB">
            <w:pPr>
              <w:spacing w:line="400" w:lineRule="exact"/>
              <w:jc w:val="center"/>
              <w:rPr>
                <w:rFonts w:hAnsi="宋体"/>
                <w:szCs w:val="21"/>
              </w:rPr>
            </w:pPr>
          </w:p>
        </w:tc>
        <w:tc>
          <w:tcPr>
            <w:tcW w:w="737" w:type="dxa"/>
            <w:vAlign w:val="center"/>
          </w:tcPr>
          <w:p w:rsidR="00C900AB" w:rsidRDefault="00C900AB">
            <w:pPr>
              <w:spacing w:line="400" w:lineRule="exact"/>
              <w:jc w:val="center"/>
              <w:rPr>
                <w:rFonts w:hAnsi="宋体"/>
                <w:szCs w:val="21"/>
              </w:rPr>
            </w:pPr>
          </w:p>
        </w:tc>
      </w:tr>
      <w:tr w:rsidR="00C900AB">
        <w:trPr>
          <w:tblHeader/>
        </w:trPr>
        <w:tc>
          <w:tcPr>
            <w:tcW w:w="808" w:type="dxa"/>
            <w:vAlign w:val="center"/>
          </w:tcPr>
          <w:p w:rsidR="00C900AB" w:rsidRDefault="00805ACF">
            <w:pPr>
              <w:widowControl/>
              <w:jc w:val="center"/>
              <w:rPr>
                <w:rFonts w:ascii="仿宋_GB2312" w:eastAsia="仿宋_GB2312"/>
                <w:sz w:val="24"/>
              </w:rPr>
            </w:pPr>
            <w:r>
              <w:rPr>
                <w:rFonts w:ascii="仿宋_GB2312" w:eastAsia="仿宋_GB2312" w:hint="eastAsia"/>
                <w:sz w:val="24"/>
              </w:rPr>
              <w:t>10</w:t>
            </w:r>
          </w:p>
        </w:tc>
        <w:tc>
          <w:tcPr>
            <w:tcW w:w="3978" w:type="dxa"/>
            <w:vAlign w:val="center"/>
          </w:tcPr>
          <w:p w:rsidR="00C900AB" w:rsidRDefault="00C900AB">
            <w:pPr>
              <w:widowControl/>
              <w:rPr>
                <w:sz w:val="24"/>
                <w:szCs w:val="24"/>
              </w:rPr>
            </w:pPr>
          </w:p>
        </w:tc>
        <w:tc>
          <w:tcPr>
            <w:tcW w:w="3005" w:type="dxa"/>
            <w:vAlign w:val="center"/>
          </w:tcPr>
          <w:p w:rsidR="00C900AB" w:rsidRDefault="00C900AB">
            <w:pPr>
              <w:spacing w:line="400" w:lineRule="exact"/>
              <w:jc w:val="center"/>
              <w:rPr>
                <w:rFonts w:hAnsi="宋体"/>
                <w:szCs w:val="21"/>
              </w:rPr>
            </w:pPr>
          </w:p>
        </w:tc>
        <w:tc>
          <w:tcPr>
            <w:tcW w:w="737" w:type="dxa"/>
            <w:vAlign w:val="center"/>
          </w:tcPr>
          <w:p w:rsidR="00C900AB" w:rsidRDefault="00C900AB">
            <w:pPr>
              <w:spacing w:line="400" w:lineRule="exact"/>
              <w:jc w:val="center"/>
              <w:rPr>
                <w:rFonts w:hAnsi="宋体"/>
                <w:szCs w:val="21"/>
              </w:rPr>
            </w:pPr>
          </w:p>
        </w:tc>
      </w:tr>
    </w:tbl>
    <w:p w:rsidR="00C900AB" w:rsidRDefault="00805ACF">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C900AB" w:rsidRDefault="00805ACF">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C900AB" w:rsidRDefault="00805ACF">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C900AB" w:rsidRDefault="00805ACF">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C900AB" w:rsidRDefault="00805ACF">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C900AB" w:rsidRDefault="00805ACF">
      <w:pPr>
        <w:pStyle w:val="3"/>
        <w:spacing w:line="360" w:lineRule="auto"/>
        <w:rPr>
          <w:rFonts w:hAnsi="宋体"/>
          <w:sz w:val="30"/>
        </w:rPr>
      </w:pPr>
      <w:bookmarkStart w:id="95" w:name="_Toc213839799"/>
      <w:bookmarkStart w:id="96" w:name="_Toc196890854"/>
      <w:bookmarkStart w:id="97" w:name="_Toc279410011"/>
      <w:bookmarkStart w:id="98" w:name="_Toc26114"/>
      <w:r>
        <w:rPr>
          <w:rFonts w:hAnsi="宋体" w:hint="eastAsia"/>
          <w:sz w:val="30"/>
        </w:rPr>
        <w:t>5</w:t>
      </w:r>
      <w:r>
        <w:rPr>
          <w:rFonts w:hAnsi="宋体"/>
          <w:sz w:val="30"/>
        </w:rPr>
        <w:t>.</w:t>
      </w:r>
      <w:bookmarkEnd w:id="95"/>
      <w:bookmarkEnd w:id="96"/>
      <w:r>
        <w:rPr>
          <w:rFonts w:hAnsi="宋体" w:hint="eastAsia"/>
          <w:sz w:val="30"/>
        </w:rPr>
        <w:t>服务质量及服务承诺书</w:t>
      </w:r>
      <w:bookmarkEnd w:id="97"/>
      <w:bookmarkEnd w:id="98"/>
    </w:p>
    <w:p w:rsidR="00C900AB" w:rsidRDefault="00805ACF">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C900AB" w:rsidRDefault="00C900AB">
      <w:pPr>
        <w:spacing w:line="360" w:lineRule="auto"/>
        <w:rPr>
          <w:rFonts w:hAnsi="宋体"/>
          <w:sz w:val="24"/>
          <w:szCs w:val="24"/>
        </w:rPr>
      </w:pPr>
    </w:p>
    <w:p w:rsidR="00C900AB" w:rsidRDefault="00805ACF">
      <w:pPr>
        <w:spacing w:line="360" w:lineRule="auto"/>
        <w:rPr>
          <w:rFonts w:hAnsi="宋体"/>
          <w:b/>
          <w:i/>
          <w:sz w:val="24"/>
          <w:szCs w:val="24"/>
        </w:rPr>
      </w:pPr>
      <w:r>
        <w:rPr>
          <w:rFonts w:hAnsi="宋体" w:hint="eastAsia"/>
          <w:b/>
          <w:i/>
          <w:sz w:val="24"/>
          <w:szCs w:val="24"/>
        </w:rPr>
        <w:t>注： 1-5项为必须提供的内容，须授权代表签字并加盖谈判供应商单位公章，未提供或未按要求提供将不能通过符合性审查。</w:t>
      </w:r>
    </w:p>
    <w:p w:rsidR="00C900AB" w:rsidRDefault="00805ACF">
      <w:pPr>
        <w:pStyle w:val="2"/>
        <w:spacing w:line="360" w:lineRule="auto"/>
        <w:rPr>
          <w:rFonts w:ascii="宋体" w:eastAsia="宋体" w:hAnsi="宋体"/>
        </w:rPr>
      </w:pPr>
      <w:bookmarkStart w:id="99" w:name="_Toc239251050"/>
      <w:bookmarkStart w:id="100" w:name="_Toc279410012"/>
      <w:bookmarkStart w:id="101" w:name="_Toc15819"/>
      <w:r>
        <w:rPr>
          <w:rFonts w:ascii="宋体" w:eastAsia="宋体" w:hAnsi="宋体" w:hint="eastAsia"/>
        </w:rPr>
        <w:lastRenderedPageBreak/>
        <w:t>二、资格证明文件</w:t>
      </w:r>
      <w:bookmarkEnd w:id="99"/>
      <w:bookmarkEnd w:id="100"/>
      <w:bookmarkEnd w:id="101"/>
    </w:p>
    <w:p w:rsidR="00C900AB" w:rsidRDefault="00805ACF">
      <w:pPr>
        <w:pStyle w:val="3"/>
        <w:spacing w:line="360" w:lineRule="auto"/>
        <w:rPr>
          <w:rFonts w:hAnsi="宋体"/>
          <w:sz w:val="30"/>
        </w:rPr>
      </w:pPr>
      <w:bookmarkStart w:id="102" w:name="_Toc1937"/>
      <w:bookmarkStart w:id="103" w:name="_Toc239251051"/>
      <w:bookmarkStart w:id="104" w:name="_Toc279410013"/>
      <w:r>
        <w:rPr>
          <w:rFonts w:hAnsi="宋体" w:hint="eastAsia"/>
          <w:sz w:val="30"/>
        </w:rPr>
        <w:t>1.资质证书</w:t>
      </w:r>
      <w:bookmarkEnd w:id="102"/>
    </w:p>
    <w:p w:rsidR="00C900AB" w:rsidRDefault="00805ACF">
      <w:pPr>
        <w:spacing w:line="360" w:lineRule="auto"/>
        <w:rPr>
          <w:rFonts w:hAnsi="宋体"/>
          <w:sz w:val="24"/>
          <w:szCs w:val="24"/>
        </w:rPr>
      </w:pPr>
      <w:r>
        <w:rPr>
          <w:rFonts w:hAnsi="宋体" w:hint="eastAsia"/>
          <w:sz w:val="24"/>
          <w:szCs w:val="24"/>
        </w:rPr>
        <w:t>（1）营业执照</w:t>
      </w:r>
      <w:bookmarkEnd w:id="103"/>
      <w:bookmarkEnd w:id="104"/>
      <w:r>
        <w:rPr>
          <w:rFonts w:hAnsi="宋体" w:hint="eastAsia"/>
          <w:sz w:val="24"/>
          <w:szCs w:val="24"/>
        </w:rPr>
        <w:t>、组织机构代码证、税务登记证等；</w:t>
      </w:r>
    </w:p>
    <w:p w:rsidR="00C900AB" w:rsidRDefault="00805ACF">
      <w:pPr>
        <w:spacing w:line="360" w:lineRule="auto"/>
        <w:rPr>
          <w:rFonts w:hAnsi="宋体"/>
          <w:sz w:val="24"/>
          <w:szCs w:val="24"/>
        </w:rPr>
      </w:pPr>
      <w:r>
        <w:rPr>
          <w:rFonts w:hAnsi="宋体" w:hint="eastAsia"/>
          <w:sz w:val="24"/>
          <w:szCs w:val="24"/>
        </w:rPr>
        <w:t>（2）所投软件著作权登记证书；</w:t>
      </w:r>
    </w:p>
    <w:p w:rsidR="00C900AB" w:rsidRDefault="00805ACF">
      <w:pPr>
        <w:spacing w:line="360" w:lineRule="auto"/>
        <w:rPr>
          <w:rFonts w:hAnsi="宋体"/>
          <w:sz w:val="24"/>
          <w:szCs w:val="28"/>
        </w:rPr>
      </w:pPr>
      <w:r>
        <w:rPr>
          <w:rFonts w:hAnsi="宋体" w:hint="eastAsia"/>
          <w:sz w:val="24"/>
          <w:szCs w:val="24"/>
        </w:rPr>
        <w:t>（3）所投软件开发企业针对本项目的唯一授权书。</w:t>
      </w:r>
    </w:p>
    <w:p w:rsidR="00C900AB" w:rsidRDefault="00805ACF">
      <w:pPr>
        <w:spacing w:line="360" w:lineRule="auto"/>
        <w:rPr>
          <w:rFonts w:hAnsi="宋体"/>
          <w:sz w:val="24"/>
          <w:szCs w:val="24"/>
        </w:rPr>
      </w:pPr>
      <w:r>
        <w:rPr>
          <w:rFonts w:hAnsi="宋体" w:hint="eastAsia"/>
          <w:sz w:val="24"/>
          <w:szCs w:val="24"/>
        </w:rPr>
        <w:t>以上资料原件携至现场备查。</w:t>
      </w:r>
    </w:p>
    <w:p w:rsidR="00C900AB" w:rsidRDefault="00805ACF">
      <w:pPr>
        <w:pStyle w:val="3"/>
        <w:spacing w:line="360" w:lineRule="auto"/>
        <w:rPr>
          <w:rFonts w:hAnsi="宋体"/>
        </w:rPr>
      </w:pPr>
      <w:bookmarkStart w:id="105" w:name="_Toc239251052"/>
      <w:bookmarkStart w:id="106" w:name="_Toc279410014"/>
      <w:bookmarkStart w:id="107" w:name="_Toc23435"/>
      <w:r>
        <w:rPr>
          <w:rFonts w:hAnsi="宋体" w:hint="eastAsia"/>
        </w:rPr>
        <w:t>2.法人授权委托书</w:t>
      </w:r>
      <w:bookmarkEnd w:id="105"/>
      <w:bookmarkEnd w:id="106"/>
      <w:bookmarkEnd w:id="107"/>
    </w:p>
    <w:p w:rsidR="00C900AB" w:rsidRDefault="00805ACF">
      <w:pPr>
        <w:spacing w:line="360" w:lineRule="auto"/>
        <w:jc w:val="center"/>
        <w:rPr>
          <w:rFonts w:hAnsi="宋体"/>
          <w:b/>
          <w:sz w:val="30"/>
        </w:rPr>
      </w:pPr>
      <w:r>
        <w:rPr>
          <w:rFonts w:hAnsi="宋体" w:hint="eastAsia"/>
          <w:b/>
          <w:sz w:val="30"/>
        </w:rPr>
        <w:t>法人授权委托书</w:t>
      </w:r>
    </w:p>
    <w:p w:rsidR="00C900AB" w:rsidRDefault="00805ACF">
      <w:pPr>
        <w:spacing w:line="360" w:lineRule="auto"/>
        <w:rPr>
          <w:rFonts w:hAnsi="宋体"/>
          <w:sz w:val="24"/>
          <w:szCs w:val="24"/>
        </w:rPr>
      </w:pPr>
      <w:r>
        <w:rPr>
          <w:rFonts w:hAnsi="宋体" w:hint="eastAsia"/>
          <w:sz w:val="24"/>
          <w:szCs w:val="24"/>
        </w:rPr>
        <w:t>致南京审计大学：</w:t>
      </w:r>
    </w:p>
    <w:p w:rsidR="00C900AB" w:rsidRDefault="00805ACF">
      <w:pPr>
        <w:spacing w:line="360" w:lineRule="auto"/>
        <w:rPr>
          <w:rFonts w:hAnsi="宋体"/>
          <w:sz w:val="24"/>
          <w:szCs w:val="24"/>
        </w:rPr>
      </w:pPr>
      <w:r>
        <w:rPr>
          <w:rFonts w:hAnsi="宋体" w:hint="eastAsia"/>
          <w:sz w:val="24"/>
          <w:szCs w:val="24"/>
        </w:rPr>
        <w:t xml:space="preserve">    本授权书宣告：</w:t>
      </w:r>
    </w:p>
    <w:p w:rsidR="00C900AB" w:rsidRDefault="00805ACF">
      <w:pPr>
        <w:snapToGrid w:val="0"/>
        <w:spacing w:line="360" w:lineRule="auto"/>
        <w:rPr>
          <w:rFonts w:hAnsi="宋体"/>
          <w:sz w:val="24"/>
          <w:szCs w:val="24"/>
          <w:u w:val="single"/>
        </w:rPr>
      </w:pPr>
      <w:r>
        <w:rPr>
          <w:rFonts w:hAnsi="宋体" w:hint="eastAsia"/>
          <w:sz w:val="24"/>
          <w:szCs w:val="24"/>
        </w:rPr>
        <w:t>委托人：</w:t>
      </w:r>
      <w:r>
        <w:rPr>
          <w:rFonts w:hAnsi="宋体" w:hint="eastAsia"/>
          <w:sz w:val="24"/>
          <w:szCs w:val="24"/>
          <w:u w:val="single"/>
        </w:rPr>
        <w:t xml:space="preserve">          </w:t>
      </w:r>
    </w:p>
    <w:p w:rsidR="00C900AB" w:rsidRDefault="00805ACF">
      <w:pPr>
        <w:snapToGrid w:val="0"/>
        <w:spacing w:line="360" w:lineRule="auto"/>
        <w:rPr>
          <w:rFonts w:hAnsi="宋体"/>
          <w:sz w:val="24"/>
          <w:szCs w:val="24"/>
        </w:rPr>
      </w:pPr>
      <w:r>
        <w:rPr>
          <w:rFonts w:hAnsi="宋体" w:hint="eastAsia"/>
          <w:sz w:val="24"/>
          <w:szCs w:val="24"/>
        </w:rPr>
        <w:t>地    址：</w:t>
      </w:r>
      <w:r>
        <w:rPr>
          <w:rFonts w:hAnsi="宋体" w:hint="eastAsia"/>
          <w:sz w:val="24"/>
          <w:szCs w:val="24"/>
          <w:u w:val="single"/>
        </w:rPr>
        <w:t xml:space="preserve">        </w:t>
      </w:r>
      <w:r>
        <w:rPr>
          <w:rFonts w:hAnsi="宋体" w:hint="eastAsia"/>
          <w:sz w:val="24"/>
          <w:szCs w:val="24"/>
        </w:rPr>
        <w:t xml:space="preserve"> 法定代表人：</w:t>
      </w:r>
      <w:r>
        <w:rPr>
          <w:rFonts w:hAnsi="宋体" w:hint="eastAsia"/>
          <w:sz w:val="24"/>
          <w:szCs w:val="24"/>
          <w:u w:val="single"/>
        </w:rPr>
        <w:t xml:space="preserve">        </w:t>
      </w:r>
    </w:p>
    <w:p w:rsidR="00C900AB" w:rsidRDefault="00805ACF">
      <w:pPr>
        <w:snapToGrid w:val="0"/>
        <w:spacing w:line="360" w:lineRule="auto"/>
        <w:rPr>
          <w:rFonts w:hAnsi="宋体"/>
          <w:sz w:val="24"/>
          <w:szCs w:val="24"/>
        </w:rPr>
      </w:pPr>
      <w:r>
        <w:rPr>
          <w:rFonts w:hAnsi="宋体" w:hint="eastAsia"/>
          <w:sz w:val="24"/>
          <w:szCs w:val="24"/>
        </w:rPr>
        <w:t>受托人：</w:t>
      </w:r>
      <w:r>
        <w:rPr>
          <w:rFonts w:hAnsi="宋体" w:hint="eastAsia"/>
          <w:sz w:val="24"/>
          <w:szCs w:val="24"/>
          <w:u w:val="single"/>
        </w:rPr>
        <w:t xml:space="preserve">         </w:t>
      </w:r>
      <w:r>
        <w:rPr>
          <w:rFonts w:hAnsi="宋体" w:hint="eastAsia"/>
          <w:sz w:val="24"/>
          <w:szCs w:val="24"/>
        </w:rPr>
        <w:t>姓名</w:t>
      </w:r>
      <w:r>
        <w:rPr>
          <w:rFonts w:hAnsi="宋体" w:hint="eastAsia"/>
          <w:sz w:val="24"/>
          <w:szCs w:val="24"/>
          <w:u w:val="single"/>
        </w:rPr>
        <w:t xml:space="preserve">    </w:t>
      </w:r>
      <w:r>
        <w:rPr>
          <w:rFonts w:hAnsi="宋体" w:hint="eastAsia"/>
          <w:sz w:val="24"/>
          <w:szCs w:val="24"/>
        </w:rPr>
        <w:t>性别</w:t>
      </w:r>
      <w:r>
        <w:rPr>
          <w:rFonts w:hAnsi="宋体" w:hint="eastAsia"/>
          <w:sz w:val="24"/>
          <w:szCs w:val="24"/>
          <w:u w:val="single"/>
        </w:rPr>
        <w:t xml:space="preserve">    </w:t>
      </w:r>
      <w:r>
        <w:rPr>
          <w:rFonts w:hAnsi="宋体" w:hint="eastAsia"/>
          <w:sz w:val="24"/>
          <w:szCs w:val="24"/>
        </w:rPr>
        <w:t xml:space="preserve"> 出生日期：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C900AB" w:rsidRDefault="00805ACF">
      <w:pPr>
        <w:snapToGrid w:val="0"/>
        <w:spacing w:line="360" w:lineRule="auto"/>
        <w:rPr>
          <w:rFonts w:hAnsi="宋体"/>
          <w:sz w:val="24"/>
          <w:szCs w:val="24"/>
        </w:rPr>
      </w:pPr>
      <w:r>
        <w:rPr>
          <w:rFonts w:hAnsi="宋体" w:hint="eastAsia"/>
          <w:sz w:val="24"/>
          <w:szCs w:val="24"/>
        </w:rPr>
        <w:t>所在单位：</w:t>
      </w:r>
      <w:r>
        <w:rPr>
          <w:rFonts w:hAnsi="宋体" w:hint="eastAsia"/>
          <w:sz w:val="24"/>
          <w:szCs w:val="24"/>
          <w:u w:val="single"/>
        </w:rPr>
        <w:t xml:space="preserve">      </w:t>
      </w:r>
      <w:r>
        <w:rPr>
          <w:rFonts w:hAnsi="宋体" w:hint="eastAsia"/>
          <w:sz w:val="24"/>
          <w:szCs w:val="24"/>
        </w:rPr>
        <w:t>职务：</w:t>
      </w:r>
      <w:r>
        <w:rPr>
          <w:rFonts w:hAnsi="宋体" w:hint="eastAsia"/>
          <w:sz w:val="24"/>
          <w:szCs w:val="24"/>
          <w:u w:val="single"/>
        </w:rPr>
        <w:t xml:space="preserve">      </w:t>
      </w:r>
    </w:p>
    <w:p w:rsidR="00C900AB" w:rsidRDefault="00805ACF">
      <w:pPr>
        <w:snapToGrid w:val="0"/>
        <w:spacing w:line="360" w:lineRule="auto"/>
        <w:rPr>
          <w:rFonts w:hAnsi="宋体"/>
          <w:sz w:val="24"/>
          <w:szCs w:val="24"/>
        </w:rPr>
      </w:pPr>
      <w:r>
        <w:rPr>
          <w:rFonts w:hAnsi="宋体" w:hint="eastAsia"/>
          <w:sz w:val="24"/>
          <w:szCs w:val="24"/>
        </w:rPr>
        <w:t>身份证：</w:t>
      </w:r>
      <w:r>
        <w:rPr>
          <w:rFonts w:hAnsi="宋体" w:hint="eastAsia"/>
          <w:sz w:val="24"/>
          <w:szCs w:val="24"/>
          <w:u w:val="single"/>
        </w:rPr>
        <w:t xml:space="preserve">      </w:t>
      </w:r>
      <w:r>
        <w:rPr>
          <w:rFonts w:hAnsi="宋体" w:hint="eastAsia"/>
          <w:sz w:val="24"/>
          <w:szCs w:val="24"/>
        </w:rPr>
        <w:t>联系方式:</w:t>
      </w:r>
      <w:r>
        <w:rPr>
          <w:rFonts w:hAnsi="宋体" w:hint="eastAsia"/>
          <w:sz w:val="24"/>
          <w:szCs w:val="24"/>
          <w:u w:val="single"/>
        </w:rPr>
        <w:t xml:space="preserve">      </w:t>
      </w:r>
    </w:p>
    <w:p w:rsidR="00C900AB" w:rsidRDefault="00805ACF">
      <w:pPr>
        <w:spacing w:line="360" w:lineRule="auto"/>
        <w:ind w:firstLineChars="177" w:firstLine="425"/>
        <w:rPr>
          <w:rFonts w:hAnsi="宋体"/>
          <w:sz w:val="24"/>
          <w:szCs w:val="24"/>
        </w:rPr>
      </w:pPr>
      <w:r>
        <w:rPr>
          <w:rFonts w:hAnsi="宋体" w:hint="eastAsia"/>
          <w:sz w:val="24"/>
          <w:szCs w:val="24"/>
        </w:rPr>
        <w:t>兹委托受托人合法地代表我单位参加南京审计大学组织的</w:t>
      </w:r>
      <w:r>
        <w:rPr>
          <w:rFonts w:hAnsi="宋体" w:hint="eastAsia"/>
          <w:sz w:val="24"/>
          <w:szCs w:val="24"/>
          <w:u w:val="single"/>
        </w:rPr>
        <w:t xml:space="preserve">    </w:t>
      </w:r>
      <w:r>
        <w:rPr>
          <w:rFonts w:hAnsi="宋体" w:hint="eastAsia"/>
          <w:sz w:val="24"/>
          <w:szCs w:val="24"/>
        </w:rPr>
        <w:t>（采购编号为：</w:t>
      </w:r>
      <w:r>
        <w:rPr>
          <w:rFonts w:hAnsi="宋体" w:hint="eastAsia"/>
          <w:sz w:val="24"/>
          <w:szCs w:val="24"/>
          <w:u w:val="single"/>
        </w:rPr>
        <w:t xml:space="preserve">      </w:t>
      </w:r>
      <w:r>
        <w:rPr>
          <w:rFonts w:hAnsi="宋体" w:hint="eastAsia"/>
          <w:sz w:val="24"/>
          <w:szCs w:val="24"/>
        </w:rPr>
        <w:t>）采购项目的竞争性谈判采购活动，受托人有权在该投标活动中，以我单位的名义签署竞争性谈判函和谈判文件，与采购人协商、澄清、解释，质疑，签订合同书并执行一切与此有关的事项。</w:t>
      </w:r>
    </w:p>
    <w:p w:rsidR="00C900AB" w:rsidRDefault="00805ACF">
      <w:pPr>
        <w:snapToGrid w:val="0"/>
        <w:spacing w:line="360" w:lineRule="auto"/>
        <w:rPr>
          <w:rFonts w:hAnsi="宋体" w:cs="宋体"/>
          <w:sz w:val="24"/>
          <w:szCs w:val="24"/>
        </w:rPr>
      </w:pPr>
      <w:r>
        <w:rPr>
          <w:rFonts w:hAnsi="宋体" w:hint="eastAsia"/>
          <w:sz w:val="24"/>
          <w:szCs w:val="24"/>
        </w:rPr>
        <w:t xml:space="preserve">    受托人在办理上述事宜过程中以其自己的名义所签署的所有文件我均予以承认。受托人无转委托权。</w:t>
      </w:r>
    </w:p>
    <w:p w:rsidR="00C900AB" w:rsidRDefault="00805ACF">
      <w:pPr>
        <w:snapToGrid w:val="0"/>
        <w:spacing w:line="360" w:lineRule="auto"/>
        <w:ind w:firstLineChars="200" w:firstLine="480"/>
        <w:rPr>
          <w:rFonts w:hAnsi="宋体"/>
          <w:sz w:val="24"/>
          <w:szCs w:val="24"/>
        </w:rPr>
      </w:pPr>
      <w:r>
        <w:rPr>
          <w:rFonts w:hAnsi="宋体" w:hint="eastAsia"/>
          <w:sz w:val="24"/>
          <w:szCs w:val="24"/>
        </w:rPr>
        <w:t>委托期限：至上述事宜处理完毕止。</w:t>
      </w:r>
    </w:p>
    <w:p w:rsidR="00C900AB" w:rsidRDefault="00C900AB">
      <w:pPr>
        <w:snapToGrid w:val="0"/>
        <w:spacing w:line="360" w:lineRule="auto"/>
        <w:rPr>
          <w:rFonts w:hAnsi="宋体"/>
          <w:sz w:val="24"/>
          <w:szCs w:val="24"/>
        </w:rPr>
      </w:pPr>
    </w:p>
    <w:p w:rsidR="00C900AB" w:rsidRDefault="00805ACF">
      <w:pPr>
        <w:snapToGrid w:val="0"/>
        <w:spacing w:line="360" w:lineRule="auto"/>
        <w:rPr>
          <w:rFonts w:hAnsi="宋体"/>
          <w:sz w:val="24"/>
          <w:szCs w:val="24"/>
          <w:u w:val="single"/>
        </w:rPr>
      </w:pPr>
      <w:r>
        <w:rPr>
          <w:rFonts w:hAnsi="宋体" w:hint="eastAsia"/>
          <w:sz w:val="24"/>
          <w:szCs w:val="24"/>
        </w:rPr>
        <w:t xml:space="preserve">委托单位   </w:t>
      </w:r>
      <w:r>
        <w:rPr>
          <w:rFonts w:hAnsi="宋体" w:hint="eastAsia"/>
          <w:sz w:val="24"/>
          <w:szCs w:val="24"/>
          <w:u w:val="single"/>
        </w:rPr>
        <w:t xml:space="preserve"> （公章）          </w:t>
      </w:r>
    </w:p>
    <w:p w:rsidR="00C900AB" w:rsidRDefault="00805ACF">
      <w:pPr>
        <w:snapToGrid w:val="0"/>
        <w:spacing w:line="360" w:lineRule="auto"/>
        <w:rPr>
          <w:rFonts w:hAnsi="宋体"/>
          <w:sz w:val="24"/>
          <w:szCs w:val="24"/>
          <w:u w:val="single"/>
        </w:rPr>
      </w:pPr>
      <w:r>
        <w:rPr>
          <w:rFonts w:hAnsi="宋体" w:hint="eastAsia"/>
          <w:sz w:val="24"/>
          <w:szCs w:val="24"/>
        </w:rPr>
        <w:t xml:space="preserve">法定代表人 </w:t>
      </w:r>
      <w:r>
        <w:rPr>
          <w:rFonts w:hAnsi="宋体" w:hint="eastAsia"/>
          <w:sz w:val="24"/>
          <w:szCs w:val="24"/>
          <w:u w:val="single"/>
        </w:rPr>
        <w:t xml:space="preserve"> （签名）          </w:t>
      </w:r>
    </w:p>
    <w:p w:rsidR="00C900AB" w:rsidRDefault="00805ACF">
      <w:pPr>
        <w:snapToGrid w:val="0"/>
        <w:spacing w:line="360" w:lineRule="auto"/>
        <w:rPr>
          <w:rFonts w:hAnsi="宋体"/>
          <w:sz w:val="24"/>
          <w:szCs w:val="24"/>
        </w:rPr>
      </w:pPr>
      <w:r>
        <w:rPr>
          <w:rFonts w:hAnsi="宋体" w:hint="eastAsia"/>
          <w:sz w:val="24"/>
          <w:szCs w:val="24"/>
        </w:rPr>
        <w:t>二〇一</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C900AB" w:rsidRDefault="00805ACF">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lastRenderedPageBreak/>
        <w:t>备注：</w:t>
      </w:r>
    </w:p>
    <w:p w:rsidR="00C900AB" w:rsidRDefault="00805ACF">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（1）谈判供应商授权代表须在谈判响应文件递交截止时间前持授权书原件及本人身份证件办理交纳保证金、签名报到、递交谈判响应文件等事宜，谈判响应文件中则附授权书复印件。</w:t>
      </w:r>
    </w:p>
    <w:p w:rsidR="00C900AB" w:rsidRDefault="00805ACF">
      <w:pPr>
        <w:wordWrap w:val="0"/>
        <w:spacing w:line="360" w:lineRule="auto"/>
        <w:jc w:val="right"/>
        <w:rPr>
          <w:rFonts w:ascii="仿宋_GB2312" w:eastAsia="仿宋_GB2312" w:hAnsi="华文仿宋"/>
          <w:sz w:val="24"/>
          <w:szCs w:val="24"/>
        </w:rPr>
      </w:pPr>
      <w:r>
        <w:rPr>
          <w:rFonts w:ascii="仿宋_GB2312" w:eastAsia="仿宋_GB2312" w:hAnsi="华文仿宋" w:hint="eastAsia"/>
          <w:sz w:val="24"/>
          <w:szCs w:val="24"/>
        </w:rPr>
        <w:t>（2）谈判供应商法定代表人直接参加谈判的，无须提供法人授权委托书，但须</w:t>
      </w:r>
    </w:p>
    <w:p w:rsidR="00C900AB" w:rsidRDefault="00805ACF">
      <w:pPr>
        <w:spacing w:line="360" w:lineRule="auto"/>
        <w:ind w:right="480"/>
        <w:rPr>
          <w:rFonts w:ascii="仿宋_GB2312" w:eastAsia="仿宋_GB2312" w:hAnsi="华文仿宋"/>
          <w:sz w:val="24"/>
          <w:szCs w:val="24"/>
        </w:rPr>
      </w:pPr>
      <w:r>
        <w:rPr>
          <w:rFonts w:ascii="仿宋_GB2312" w:eastAsia="仿宋_GB2312" w:hAnsi="华文仿宋" w:hint="eastAsia"/>
          <w:sz w:val="24"/>
          <w:szCs w:val="24"/>
        </w:rPr>
        <w:t>持本人身份证及营业执照复印件办理相关手续。</w:t>
      </w:r>
    </w:p>
    <w:p w:rsidR="00C900AB" w:rsidRDefault="00805ACF">
      <w:pPr>
        <w:pStyle w:val="3"/>
        <w:spacing w:line="360" w:lineRule="auto"/>
        <w:rPr>
          <w:rFonts w:hAnsi="宋体"/>
        </w:rPr>
      </w:pPr>
      <w:bookmarkStart w:id="108" w:name="_Toc7595"/>
      <w:r>
        <w:rPr>
          <w:rFonts w:hAnsi="宋体" w:hint="eastAsia"/>
        </w:rPr>
        <w:t>3.业绩资料</w:t>
      </w:r>
      <w:bookmarkEnd w:id="108"/>
    </w:p>
    <w:p w:rsidR="00C900AB" w:rsidRDefault="00805ACF">
      <w:pPr>
        <w:spacing w:line="360" w:lineRule="auto"/>
        <w:ind w:firstLineChars="200" w:firstLine="480"/>
      </w:pPr>
      <w:r>
        <w:rPr>
          <w:rFonts w:hAnsi="宋体" w:hint="eastAsia"/>
          <w:sz w:val="24"/>
          <w:szCs w:val="28"/>
        </w:rPr>
        <w:t>近两年来所投软件的成功案例至少一个（合同复印件），合同原件携至现场备查。</w:t>
      </w:r>
    </w:p>
    <w:p w:rsidR="00C900AB" w:rsidRDefault="00805ACF">
      <w:pPr>
        <w:pStyle w:val="3"/>
        <w:spacing w:line="360" w:lineRule="auto"/>
        <w:rPr>
          <w:rFonts w:hAnsi="宋体"/>
        </w:rPr>
      </w:pPr>
      <w:bookmarkStart w:id="109" w:name="_Toc26453"/>
      <w:r>
        <w:rPr>
          <w:rFonts w:hAnsi="宋体" w:hint="eastAsia"/>
        </w:rPr>
        <w:t>4.其他</w:t>
      </w:r>
      <w:bookmarkEnd w:id="109"/>
    </w:p>
    <w:p w:rsidR="00C900AB" w:rsidRDefault="00805ACF">
      <w:pPr>
        <w:snapToGrid w:val="0"/>
        <w:spacing w:line="360" w:lineRule="auto"/>
        <w:ind w:firstLineChars="200" w:firstLine="480"/>
        <w:rPr>
          <w:rFonts w:hAnsi="宋体"/>
          <w:sz w:val="24"/>
          <w:szCs w:val="24"/>
        </w:rPr>
      </w:pPr>
      <w:r>
        <w:rPr>
          <w:rFonts w:hAnsi="宋体" w:hint="eastAsia"/>
          <w:sz w:val="24"/>
          <w:szCs w:val="24"/>
        </w:rPr>
        <w:t>（企业资质证书、获奖证书等谈判供应商认为有必要提供的其它内容，格式自定）</w:t>
      </w:r>
    </w:p>
    <w:p w:rsidR="00C900AB" w:rsidRDefault="00C900AB">
      <w:pPr>
        <w:spacing w:line="360" w:lineRule="auto"/>
        <w:rPr>
          <w:rFonts w:hAnsi="宋体"/>
          <w:b/>
          <w:i/>
          <w:sz w:val="24"/>
          <w:szCs w:val="24"/>
        </w:rPr>
      </w:pPr>
    </w:p>
    <w:p w:rsidR="00C900AB" w:rsidRDefault="00805ACF">
      <w:pPr>
        <w:spacing w:line="360" w:lineRule="auto"/>
        <w:rPr>
          <w:rFonts w:hAnsi="宋体"/>
          <w:b/>
          <w:sz w:val="24"/>
          <w:szCs w:val="24"/>
        </w:rPr>
      </w:pPr>
      <w:r>
        <w:rPr>
          <w:rFonts w:hAnsi="宋体" w:hint="eastAsia"/>
          <w:b/>
          <w:i/>
          <w:sz w:val="24"/>
          <w:szCs w:val="24"/>
        </w:rPr>
        <w:t>注：1、2、3、4项为必须提供的内容，须授权代表签字并加盖谈判供应商单位公章，未提供或未按要求提供将不能通过资格性审查。</w:t>
      </w:r>
    </w:p>
    <w:sectPr w:rsidR="00C900AB" w:rsidSect="00C900AB">
      <w:footerReference w:type="even" r:id="rId12"/>
      <w:footerReference w:type="default" r:id="rId13"/>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DF7" w:rsidRDefault="00FC2DF7" w:rsidP="00C900AB">
      <w:r>
        <w:separator/>
      </w:r>
    </w:p>
  </w:endnote>
  <w:endnote w:type="continuationSeparator" w:id="1">
    <w:p w:rsidR="00FC2DF7" w:rsidRDefault="00FC2DF7" w:rsidP="00C90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华文宋体">
    <w:altName w:val="宋体"/>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仿宋">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AE" w:rsidRDefault="00B329A3">
    <w:pPr>
      <w:pStyle w:val="ae"/>
      <w:framePr w:wrap="around" w:vAnchor="text" w:hAnchor="margin" w:xAlign="center" w:y="1"/>
      <w:rPr>
        <w:rStyle w:val="af4"/>
      </w:rPr>
    </w:pPr>
    <w:r>
      <w:fldChar w:fldCharType="begin"/>
    </w:r>
    <w:r w:rsidR="00D01BAE">
      <w:rPr>
        <w:rStyle w:val="af4"/>
      </w:rPr>
      <w:instrText xml:space="preserve">PAGE  </w:instrText>
    </w:r>
    <w:r>
      <w:fldChar w:fldCharType="separate"/>
    </w:r>
    <w:r w:rsidR="00D01BAE">
      <w:rPr>
        <w:rStyle w:val="af4"/>
      </w:rPr>
      <w:t>23</w:t>
    </w:r>
    <w:r>
      <w:fldChar w:fldCharType="end"/>
    </w:r>
  </w:p>
  <w:p w:rsidR="00D01BAE" w:rsidRDefault="00D01BA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AE" w:rsidRDefault="00B329A3">
    <w:pPr>
      <w:pStyle w:val="ae"/>
      <w:framePr w:wrap="around" w:vAnchor="text" w:hAnchor="margin" w:xAlign="center" w:y="1"/>
      <w:rPr>
        <w:rStyle w:val="af4"/>
      </w:rPr>
    </w:pPr>
    <w:r>
      <w:fldChar w:fldCharType="begin"/>
    </w:r>
    <w:r w:rsidR="00D01BAE">
      <w:rPr>
        <w:rStyle w:val="af4"/>
      </w:rPr>
      <w:instrText xml:space="preserve">PAGE  </w:instrText>
    </w:r>
    <w:r>
      <w:fldChar w:fldCharType="separate"/>
    </w:r>
    <w:r w:rsidR="00CC018B">
      <w:rPr>
        <w:rStyle w:val="af4"/>
        <w:noProof/>
      </w:rPr>
      <w:t>26</w:t>
    </w:r>
    <w:r>
      <w:fldChar w:fldCharType="end"/>
    </w:r>
  </w:p>
  <w:p w:rsidR="00D01BAE" w:rsidRDefault="00D01BA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DF7" w:rsidRDefault="00FC2DF7" w:rsidP="00C900AB">
      <w:r>
        <w:separator/>
      </w:r>
    </w:p>
  </w:footnote>
  <w:footnote w:type="continuationSeparator" w:id="1">
    <w:p w:rsidR="00FC2DF7" w:rsidRDefault="00FC2DF7" w:rsidP="00C90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4530"/>
    <w:multiLevelType w:val="multilevel"/>
    <w:tmpl w:val="341C4530"/>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t">
    <w15:presenceInfo w15:providerId="None" w15:userId="ji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07DE1"/>
    <w:rsid w:val="00012483"/>
    <w:rsid w:val="00016E67"/>
    <w:rsid w:val="0002058B"/>
    <w:rsid w:val="00020D86"/>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050A"/>
    <w:rsid w:val="00063625"/>
    <w:rsid w:val="0006570C"/>
    <w:rsid w:val="0007625E"/>
    <w:rsid w:val="0008008B"/>
    <w:rsid w:val="000812AA"/>
    <w:rsid w:val="000846DE"/>
    <w:rsid w:val="000856A0"/>
    <w:rsid w:val="000865DD"/>
    <w:rsid w:val="00086741"/>
    <w:rsid w:val="0008740B"/>
    <w:rsid w:val="00090DC8"/>
    <w:rsid w:val="00090F5C"/>
    <w:rsid w:val="00091E38"/>
    <w:rsid w:val="00095CDA"/>
    <w:rsid w:val="000A0BA8"/>
    <w:rsid w:val="000A1DD0"/>
    <w:rsid w:val="000A2D68"/>
    <w:rsid w:val="000A644C"/>
    <w:rsid w:val="000A70F3"/>
    <w:rsid w:val="000B79BF"/>
    <w:rsid w:val="000C25E1"/>
    <w:rsid w:val="000C27B6"/>
    <w:rsid w:val="000C42B8"/>
    <w:rsid w:val="000C5D77"/>
    <w:rsid w:val="000C7454"/>
    <w:rsid w:val="000C7A99"/>
    <w:rsid w:val="000D01E7"/>
    <w:rsid w:val="000D44BF"/>
    <w:rsid w:val="000E4A7F"/>
    <w:rsid w:val="000E707C"/>
    <w:rsid w:val="0010319E"/>
    <w:rsid w:val="00104058"/>
    <w:rsid w:val="00112B60"/>
    <w:rsid w:val="00113B1F"/>
    <w:rsid w:val="001179E5"/>
    <w:rsid w:val="00117E42"/>
    <w:rsid w:val="00117FC1"/>
    <w:rsid w:val="001206AE"/>
    <w:rsid w:val="0012143F"/>
    <w:rsid w:val="00121701"/>
    <w:rsid w:val="00123646"/>
    <w:rsid w:val="00124396"/>
    <w:rsid w:val="00126419"/>
    <w:rsid w:val="00127F12"/>
    <w:rsid w:val="001336CE"/>
    <w:rsid w:val="00134518"/>
    <w:rsid w:val="00135D93"/>
    <w:rsid w:val="001408C2"/>
    <w:rsid w:val="00143488"/>
    <w:rsid w:val="00143A90"/>
    <w:rsid w:val="00146B77"/>
    <w:rsid w:val="0014720C"/>
    <w:rsid w:val="0015065C"/>
    <w:rsid w:val="00153AA0"/>
    <w:rsid w:val="00156F42"/>
    <w:rsid w:val="00161F3E"/>
    <w:rsid w:val="00162445"/>
    <w:rsid w:val="00164DC5"/>
    <w:rsid w:val="001664CF"/>
    <w:rsid w:val="0017730F"/>
    <w:rsid w:val="00181085"/>
    <w:rsid w:val="00182B3B"/>
    <w:rsid w:val="00184598"/>
    <w:rsid w:val="0018587F"/>
    <w:rsid w:val="00185A1C"/>
    <w:rsid w:val="00186F2B"/>
    <w:rsid w:val="001877DB"/>
    <w:rsid w:val="00196CC8"/>
    <w:rsid w:val="001A5856"/>
    <w:rsid w:val="001A6CE2"/>
    <w:rsid w:val="001A7722"/>
    <w:rsid w:val="001B0A0C"/>
    <w:rsid w:val="001B3013"/>
    <w:rsid w:val="001B4931"/>
    <w:rsid w:val="001B4B75"/>
    <w:rsid w:val="001B60F9"/>
    <w:rsid w:val="001B6246"/>
    <w:rsid w:val="001B6834"/>
    <w:rsid w:val="001B6CFB"/>
    <w:rsid w:val="001C091E"/>
    <w:rsid w:val="001C2CE0"/>
    <w:rsid w:val="001C4EAC"/>
    <w:rsid w:val="001D04B4"/>
    <w:rsid w:val="001D1033"/>
    <w:rsid w:val="001D4A41"/>
    <w:rsid w:val="001D5DFE"/>
    <w:rsid w:val="001F0608"/>
    <w:rsid w:val="001F1F9E"/>
    <w:rsid w:val="0020605D"/>
    <w:rsid w:val="002072A9"/>
    <w:rsid w:val="00207375"/>
    <w:rsid w:val="0021344D"/>
    <w:rsid w:val="00217832"/>
    <w:rsid w:val="002222EB"/>
    <w:rsid w:val="002239C9"/>
    <w:rsid w:val="002248ED"/>
    <w:rsid w:val="00236265"/>
    <w:rsid w:val="002362AC"/>
    <w:rsid w:val="00241684"/>
    <w:rsid w:val="00244F54"/>
    <w:rsid w:val="002455EF"/>
    <w:rsid w:val="002613E0"/>
    <w:rsid w:val="00261DCF"/>
    <w:rsid w:val="00264230"/>
    <w:rsid w:val="002646EA"/>
    <w:rsid w:val="00266BEC"/>
    <w:rsid w:val="00266D98"/>
    <w:rsid w:val="00267A5B"/>
    <w:rsid w:val="00267FD4"/>
    <w:rsid w:val="00273530"/>
    <w:rsid w:val="002756FB"/>
    <w:rsid w:val="00275F43"/>
    <w:rsid w:val="00280394"/>
    <w:rsid w:val="00281979"/>
    <w:rsid w:val="00283BC4"/>
    <w:rsid w:val="00283C0F"/>
    <w:rsid w:val="00291A3C"/>
    <w:rsid w:val="00292D7B"/>
    <w:rsid w:val="00293FFD"/>
    <w:rsid w:val="0029485E"/>
    <w:rsid w:val="002955EA"/>
    <w:rsid w:val="002A3944"/>
    <w:rsid w:val="002A53AE"/>
    <w:rsid w:val="002B066A"/>
    <w:rsid w:val="002B211A"/>
    <w:rsid w:val="002C26B2"/>
    <w:rsid w:val="002C36B3"/>
    <w:rsid w:val="002C454D"/>
    <w:rsid w:val="002D04D7"/>
    <w:rsid w:val="002D0B34"/>
    <w:rsid w:val="002D3DB1"/>
    <w:rsid w:val="002D51D8"/>
    <w:rsid w:val="002D7099"/>
    <w:rsid w:val="002E1BB1"/>
    <w:rsid w:val="002E4945"/>
    <w:rsid w:val="002E607C"/>
    <w:rsid w:val="002E7EB7"/>
    <w:rsid w:val="002F0ED5"/>
    <w:rsid w:val="002F307E"/>
    <w:rsid w:val="002F3E1C"/>
    <w:rsid w:val="002F4677"/>
    <w:rsid w:val="002F7220"/>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36580"/>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A218A"/>
    <w:rsid w:val="003A2948"/>
    <w:rsid w:val="003A3921"/>
    <w:rsid w:val="003A7B70"/>
    <w:rsid w:val="003B2555"/>
    <w:rsid w:val="003B774F"/>
    <w:rsid w:val="003C0497"/>
    <w:rsid w:val="003C084E"/>
    <w:rsid w:val="003C2999"/>
    <w:rsid w:val="003C2C73"/>
    <w:rsid w:val="003C70F8"/>
    <w:rsid w:val="003D2099"/>
    <w:rsid w:val="003D3465"/>
    <w:rsid w:val="003E0D56"/>
    <w:rsid w:val="003F19F2"/>
    <w:rsid w:val="003F1C36"/>
    <w:rsid w:val="003F2C33"/>
    <w:rsid w:val="003F2DC0"/>
    <w:rsid w:val="003F6751"/>
    <w:rsid w:val="00402253"/>
    <w:rsid w:val="004063B8"/>
    <w:rsid w:val="00406F8E"/>
    <w:rsid w:val="004115E1"/>
    <w:rsid w:val="004156C7"/>
    <w:rsid w:val="00420894"/>
    <w:rsid w:val="00426D09"/>
    <w:rsid w:val="00431CCB"/>
    <w:rsid w:val="00435F34"/>
    <w:rsid w:val="004371DB"/>
    <w:rsid w:val="00443AD7"/>
    <w:rsid w:val="004443E2"/>
    <w:rsid w:val="00444CC1"/>
    <w:rsid w:val="00445449"/>
    <w:rsid w:val="00445A2F"/>
    <w:rsid w:val="00450B28"/>
    <w:rsid w:val="00454882"/>
    <w:rsid w:val="0045584D"/>
    <w:rsid w:val="00457861"/>
    <w:rsid w:val="00460293"/>
    <w:rsid w:val="004615D3"/>
    <w:rsid w:val="00463824"/>
    <w:rsid w:val="00463AF4"/>
    <w:rsid w:val="004640FF"/>
    <w:rsid w:val="0047003B"/>
    <w:rsid w:val="00470E28"/>
    <w:rsid w:val="00476CB5"/>
    <w:rsid w:val="00480B51"/>
    <w:rsid w:val="00484175"/>
    <w:rsid w:val="0048647D"/>
    <w:rsid w:val="004870EA"/>
    <w:rsid w:val="00487FBD"/>
    <w:rsid w:val="004915AA"/>
    <w:rsid w:val="004A0D12"/>
    <w:rsid w:val="004A400A"/>
    <w:rsid w:val="004A5A87"/>
    <w:rsid w:val="004B46BA"/>
    <w:rsid w:val="004B7FE9"/>
    <w:rsid w:val="004C0847"/>
    <w:rsid w:val="004C0C3F"/>
    <w:rsid w:val="004C1725"/>
    <w:rsid w:val="004C18B1"/>
    <w:rsid w:val="004C21E7"/>
    <w:rsid w:val="004C6780"/>
    <w:rsid w:val="004C67BE"/>
    <w:rsid w:val="004C7726"/>
    <w:rsid w:val="004D16F3"/>
    <w:rsid w:val="004D3EF7"/>
    <w:rsid w:val="004D6BA8"/>
    <w:rsid w:val="004D784B"/>
    <w:rsid w:val="004D7A59"/>
    <w:rsid w:val="004F0B13"/>
    <w:rsid w:val="004F5A4C"/>
    <w:rsid w:val="004F6BB0"/>
    <w:rsid w:val="004F7CB2"/>
    <w:rsid w:val="0050158A"/>
    <w:rsid w:val="00503DB4"/>
    <w:rsid w:val="005048BA"/>
    <w:rsid w:val="00504B55"/>
    <w:rsid w:val="00511780"/>
    <w:rsid w:val="005126CF"/>
    <w:rsid w:val="00512D99"/>
    <w:rsid w:val="00513204"/>
    <w:rsid w:val="00516F6B"/>
    <w:rsid w:val="00522915"/>
    <w:rsid w:val="005245B0"/>
    <w:rsid w:val="00525663"/>
    <w:rsid w:val="0052696C"/>
    <w:rsid w:val="00527BFE"/>
    <w:rsid w:val="005367F4"/>
    <w:rsid w:val="00537DEB"/>
    <w:rsid w:val="005423B9"/>
    <w:rsid w:val="0054370C"/>
    <w:rsid w:val="00551871"/>
    <w:rsid w:val="005612E0"/>
    <w:rsid w:val="00562EEE"/>
    <w:rsid w:val="00566BE7"/>
    <w:rsid w:val="00570773"/>
    <w:rsid w:val="00572F69"/>
    <w:rsid w:val="00574D7E"/>
    <w:rsid w:val="005765B8"/>
    <w:rsid w:val="00581845"/>
    <w:rsid w:val="005820BE"/>
    <w:rsid w:val="00584936"/>
    <w:rsid w:val="00586691"/>
    <w:rsid w:val="00590E06"/>
    <w:rsid w:val="00593477"/>
    <w:rsid w:val="005947EE"/>
    <w:rsid w:val="005A3EE4"/>
    <w:rsid w:val="005B0E9D"/>
    <w:rsid w:val="005B2337"/>
    <w:rsid w:val="005B3A58"/>
    <w:rsid w:val="005B3D47"/>
    <w:rsid w:val="005B3F9D"/>
    <w:rsid w:val="005B4164"/>
    <w:rsid w:val="005B6823"/>
    <w:rsid w:val="005C5105"/>
    <w:rsid w:val="005C7437"/>
    <w:rsid w:val="005D4834"/>
    <w:rsid w:val="005D6DC1"/>
    <w:rsid w:val="005E1996"/>
    <w:rsid w:val="005E73DF"/>
    <w:rsid w:val="005F074B"/>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09FC"/>
    <w:rsid w:val="00620F77"/>
    <w:rsid w:val="00621EBE"/>
    <w:rsid w:val="00621ECB"/>
    <w:rsid w:val="006231C0"/>
    <w:rsid w:val="00626D07"/>
    <w:rsid w:val="00632EAC"/>
    <w:rsid w:val="006356F7"/>
    <w:rsid w:val="00637B67"/>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39A7"/>
    <w:rsid w:val="00675648"/>
    <w:rsid w:val="006819E4"/>
    <w:rsid w:val="006821D7"/>
    <w:rsid w:val="0068360B"/>
    <w:rsid w:val="006836A9"/>
    <w:rsid w:val="006848D2"/>
    <w:rsid w:val="0068495C"/>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5072"/>
    <w:rsid w:val="006E6970"/>
    <w:rsid w:val="006F2A5E"/>
    <w:rsid w:val="006F5915"/>
    <w:rsid w:val="0070249D"/>
    <w:rsid w:val="00703511"/>
    <w:rsid w:val="007066FD"/>
    <w:rsid w:val="00713F11"/>
    <w:rsid w:val="007144E5"/>
    <w:rsid w:val="007151CB"/>
    <w:rsid w:val="00720DEF"/>
    <w:rsid w:val="007231F3"/>
    <w:rsid w:val="007238C7"/>
    <w:rsid w:val="007251DC"/>
    <w:rsid w:val="00730720"/>
    <w:rsid w:val="00731888"/>
    <w:rsid w:val="00733157"/>
    <w:rsid w:val="00734B5F"/>
    <w:rsid w:val="00734DD7"/>
    <w:rsid w:val="00736F63"/>
    <w:rsid w:val="00740CAD"/>
    <w:rsid w:val="00740DAD"/>
    <w:rsid w:val="00742066"/>
    <w:rsid w:val="00742B22"/>
    <w:rsid w:val="00743069"/>
    <w:rsid w:val="007431A8"/>
    <w:rsid w:val="007457BD"/>
    <w:rsid w:val="0074656C"/>
    <w:rsid w:val="00751860"/>
    <w:rsid w:val="0075505E"/>
    <w:rsid w:val="007565C3"/>
    <w:rsid w:val="00763C1A"/>
    <w:rsid w:val="007652BD"/>
    <w:rsid w:val="007670FF"/>
    <w:rsid w:val="00771C0B"/>
    <w:rsid w:val="00774018"/>
    <w:rsid w:val="00774B08"/>
    <w:rsid w:val="007835E1"/>
    <w:rsid w:val="00783BBC"/>
    <w:rsid w:val="0079122B"/>
    <w:rsid w:val="00791D14"/>
    <w:rsid w:val="007A4441"/>
    <w:rsid w:val="007A4D34"/>
    <w:rsid w:val="007A58F7"/>
    <w:rsid w:val="007B0714"/>
    <w:rsid w:val="007B656D"/>
    <w:rsid w:val="007C203E"/>
    <w:rsid w:val="007C76C1"/>
    <w:rsid w:val="007D1EA0"/>
    <w:rsid w:val="007D308A"/>
    <w:rsid w:val="007D4A6A"/>
    <w:rsid w:val="007E072B"/>
    <w:rsid w:val="007E0B32"/>
    <w:rsid w:val="007E3708"/>
    <w:rsid w:val="007E4A7D"/>
    <w:rsid w:val="007E544A"/>
    <w:rsid w:val="007E5B9E"/>
    <w:rsid w:val="007F0AF2"/>
    <w:rsid w:val="008028BA"/>
    <w:rsid w:val="00803182"/>
    <w:rsid w:val="0080428C"/>
    <w:rsid w:val="00804A28"/>
    <w:rsid w:val="00805ACF"/>
    <w:rsid w:val="0081451C"/>
    <w:rsid w:val="0081457C"/>
    <w:rsid w:val="00815D3E"/>
    <w:rsid w:val="0081634E"/>
    <w:rsid w:val="00817B2E"/>
    <w:rsid w:val="0082229A"/>
    <w:rsid w:val="008233A0"/>
    <w:rsid w:val="00824A2E"/>
    <w:rsid w:val="00827C7F"/>
    <w:rsid w:val="00830580"/>
    <w:rsid w:val="008323A3"/>
    <w:rsid w:val="008348B7"/>
    <w:rsid w:val="00837CF0"/>
    <w:rsid w:val="00837F90"/>
    <w:rsid w:val="00840B67"/>
    <w:rsid w:val="00844DD3"/>
    <w:rsid w:val="0085263B"/>
    <w:rsid w:val="00853294"/>
    <w:rsid w:val="00860322"/>
    <w:rsid w:val="008628AF"/>
    <w:rsid w:val="00867F56"/>
    <w:rsid w:val="008717A6"/>
    <w:rsid w:val="0087212B"/>
    <w:rsid w:val="008721F9"/>
    <w:rsid w:val="00874BF7"/>
    <w:rsid w:val="00876276"/>
    <w:rsid w:val="008778E7"/>
    <w:rsid w:val="008851F3"/>
    <w:rsid w:val="008871A0"/>
    <w:rsid w:val="008A12A0"/>
    <w:rsid w:val="008A2AFF"/>
    <w:rsid w:val="008A5487"/>
    <w:rsid w:val="008A6AD5"/>
    <w:rsid w:val="008B107C"/>
    <w:rsid w:val="008B13F3"/>
    <w:rsid w:val="008B1B8B"/>
    <w:rsid w:val="008B1D38"/>
    <w:rsid w:val="008B62E2"/>
    <w:rsid w:val="008C205D"/>
    <w:rsid w:val="008C2A42"/>
    <w:rsid w:val="008C3286"/>
    <w:rsid w:val="008C4862"/>
    <w:rsid w:val="008C504E"/>
    <w:rsid w:val="008C5C1B"/>
    <w:rsid w:val="008D3258"/>
    <w:rsid w:val="008D47E4"/>
    <w:rsid w:val="008D4E88"/>
    <w:rsid w:val="008D6936"/>
    <w:rsid w:val="008D784A"/>
    <w:rsid w:val="008D7B59"/>
    <w:rsid w:val="008D7DB2"/>
    <w:rsid w:val="008E61D8"/>
    <w:rsid w:val="008F31F7"/>
    <w:rsid w:val="008F5727"/>
    <w:rsid w:val="008F6DA8"/>
    <w:rsid w:val="009021CF"/>
    <w:rsid w:val="0090295F"/>
    <w:rsid w:val="00906C55"/>
    <w:rsid w:val="00910225"/>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5778F"/>
    <w:rsid w:val="009613B4"/>
    <w:rsid w:val="00964EF9"/>
    <w:rsid w:val="00965BFF"/>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42E0"/>
    <w:rsid w:val="00994BDD"/>
    <w:rsid w:val="0099510C"/>
    <w:rsid w:val="009A023A"/>
    <w:rsid w:val="009A0F72"/>
    <w:rsid w:val="009A22F2"/>
    <w:rsid w:val="009A742F"/>
    <w:rsid w:val="009B0E89"/>
    <w:rsid w:val="009B27CE"/>
    <w:rsid w:val="009B387E"/>
    <w:rsid w:val="009B6CAC"/>
    <w:rsid w:val="009B714D"/>
    <w:rsid w:val="009C026A"/>
    <w:rsid w:val="009C0B5F"/>
    <w:rsid w:val="009C195B"/>
    <w:rsid w:val="009C3972"/>
    <w:rsid w:val="009C4AF3"/>
    <w:rsid w:val="009C7126"/>
    <w:rsid w:val="009C7D9B"/>
    <w:rsid w:val="009D109E"/>
    <w:rsid w:val="009D5C7F"/>
    <w:rsid w:val="009E5B9F"/>
    <w:rsid w:val="009E6788"/>
    <w:rsid w:val="009F29CB"/>
    <w:rsid w:val="009F3BFE"/>
    <w:rsid w:val="009F4175"/>
    <w:rsid w:val="009F6A8D"/>
    <w:rsid w:val="009F7A65"/>
    <w:rsid w:val="00A00254"/>
    <w:rsid w:val="00A03804"/>
    <w:rsid w:val="00A04F8D"/>
    <w:rsid w:val="00A12668"/>
    <w:rsid w:val="00A151E1"/>
    <w:rsid w:val="00A227D0"/>
    <w:rsid w:val="00A26AA0"/>
    <w:rsid w:val="00A26BDC"/>
    <w:rsid w:val="00A27FBC"/>
    <w:rsid w:val="00A34BB9"/>
    <w:rsid w:val="00A375C4"/>
    <w:rsid w:val="00A40473"/>
    <w:rsid w:val="00A467BE"/>
    <w:rsid w:val="00A5444D"/>
    <w:rsid w:val="00A55CE4"/>
    <w:rsid w:val="00A5619F"/>
    <w:rsid w:val="00A56598"/>
    <w:rsid w:val="00A60301"/>
    <w:rsid w:val="00A6153F"/>
    <w:rsid w:val="00A627BA"/>
    <w:rsid w:val="00A632BD"/>
    <w:rsid w:val="00A63A15"/>
    <w:rsid w:val="00A63E56"/>
    <w:rsid w:val="00A64533"/>
    <w:rsid w:val="00A64F21"/>
    <w:rsid w:val="00A70E2F"/>
    <w:rsid w:val="00A72396"/>
    <w:rsid w:val="00A73504"/>
    <w:rsid w:val="00A73B15"/>
    <w:rsid w:val="00A740FD"/>
    <w:rsid w:val="00A81C4E"/>
    <w:rsid w:val="00A8244F"/>
    <w:rsid w:val="00A83758"/>
    <w:rsid w:val="00A83862"/>
    <w:rsid w:val="00A844E6"/>
    <w:rsid w:val="00A875FA"/>
    <w:rsid w:val="00A90B59"/>
    <w:rsid w:val="00A944E5"/>
    <w:rsid w:val="00A97F49"/>
    <w:rsid w:val="00AA1840"/>
    <w:rsid w:val="00AB1603"/>
    <w:rsid w:val="00AB324E"/>
    <w:rsid w:val="00AB4B9F"/>
    <w:rsid w:val="00AB6EB1"/>
    <w:rsid w:val="00AC3563"/>
    <w:rsid w:val="00AC5B1C"/>
    <w:rsid w:val="00AD064E"/>
    <w:rsid w:val="00AD1257"/>
    <w:rsid w:val="00AD2866"/>
    <w:rsid w:val="00AD31D4"/>
    <w:rsid w:val="00AD4701"/>
    <w:rsid w:val="00AD764D"/>
    <w:rsid w:val="00AE0608"/>
    <w:rsid w:val="00AE2A85"/>
    <w:rsid w:val="00AE3C78"/>
    <w:rsid w:val="00AE79ED"/>
    <w:rsid w:val="00AF059F"/>
    <w:rsid w:val="00AF065B"/>
    <w:rsid w:val="00AF2323"/>
    <w:rsid w:val="00AF2698"/>
    <w:rsid w:val="00AF2B86"/>
    <w:rsid w:val="00AF4FF1"/>
    <w:rsid w:val="00AF563B"/>
    <w:rsid w:val="00B00D9B"/>
    <w:rsid w:val="00B00F9F"/>
    <w:rsid w:val="00B017FC"/>
    <w:rsid w:val="00B04DD0"/>
    <w:rsid w:val="00B06EB2"/>
    <w:rsid w:val="00B143C5"/>
    <w:rsid w:val="00B21FFF"/>
    <w:rsid w:val="00B255AA"/>
    <w:rsid w:val="00B27D1F"/>
    <w:rsid w:val="00B27F57"/>
    <w:rsid w:val="00B320CA"/>
    <w:rsid w:val="00B328FF"/>
    <w:rsid w:val="00B329A3"/>
    <w:rsid w:val="00B42D6B"/>
    <w:rsid w:val="00B4414B"/>
    <w:rsid w:val="00B518F9"/>
    <w:rsid w:val="00B538FB"/>
    <w:rsid w:val="00B53980"/>
    <w:rsid w:val="00B53F19"/>
    <w:rsid w:val="00B564C2"/>
    <w:rsid w:val="00B56A24"/>
    <w:rsid w:val="00B56E54"/>
    <w:rsid w:val="00B60153"/>
    <w:rsid w:val="00B60628"/>
    <w:rsid w:val="00B619A1"/>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43F0"/>
    <w:rsid w:val="00BB5F81"/>
    <w:rsid w:val="00BC28DA"/>
    <w:rsid w:val="00BC4D70"/>
    <w:rsid w:val="00BD462A"/>
    <w:rsid w:val="00BD5AB7"/>
    <w:rsid w:val="00BD7D27"/>
    <w:rsid w:val="00BE079E"/>
    <w:rsid w:val="00BE3858"/>
    <w:rsid w:val="00BE445A"/>
    <w:rsid w:val="00BF12D6"/>
    <w:rsid w:val="00BF6C9E"/>
    <w:rsid w:val="00C02408"/>
    <w:rsid w:val="00C02A35"/>
    <w:rsid w:val="00C044D2"/>
    <w:rsid w:val="00C04CC6"/>
    <w:rsid w:val="00C066EB"/>
    <w:rsid w:val="00C07026"/>
    <w:rsid w:val="00C10326"/>
    <w:rsid w:val="00C12A32"/>
    <w:rsid w:val="00C219E9"/>
    <w:rsid w:val="00C221D9"/>
    <w:rsid w:val="00C22AF6"/>
    <w:rsid w:val="00C24631"/>
    <w:rsid w:val="00C25AD9"/>
    <w:rsid w:val="00C34313"/>
    <w:rsid w:val="00C3757D"/>
    <w:rsid w:val="00C41C9D"/>
    <w:rsid w:val="00C44E1B"/>
    <w:rsid w:val="00C46740"/>
    <w:rsid w:val="00C50781"/>
    <w:rsid w:val="00C522DD"/>
    <w:rsid w:val="00C5529E"/>
    <w:rsid w:val="00C56B91"/>
    <w:rsid w:val="00C622C7"/>
    <w:rsid w:val="00C66F09"/>
    <w:rsid w:val="00C7030D"/>
    <w:rsid w:val="00C70C28"/>
    <w:rsid w:val="00C722C2"/>
    <w:rsid w:val="00C76AB9"/>
    <w:rsid w:val="00C76D28"/>
    <w:rsid w:val="00C77AF1"/>
    <w:rsid w:val="00C83BC7"/>
    <w:rsid w:val="00C846EA"/>
    <w:rsid w:val="00C85FDB"/>
    <w:rsid w:val="00C875C1"/>
    <w:rsid w:val="00C900AB"/>
    <w:rsid w:val="00C92EBE"/>
    <w:rsid w:val="00C92ED9"/>
    <w:rsid w:val="00C944E2"/>
    <w:rsid w:val="00C95B29"/>
    <w:rsid w:val="00C95EBF"/>
    <w:rsid w:val="00C9781A"/>
    <w:rsid w:val="00CA4D73"/>
    <w:rsid w:val="00CA6371"/>
    <w:rsid w:val="00CA70AA"/>
    <w:rsid w:val="00CB343E"/>
    <w:rsid w:val="00CB3BFA"/>
    <w:rsid w:val="00CC018B"/>
    <w:rsid w:val="00CC1172"/>
    <w:rsid w:val="00CC47A9"/>
    <w:rsid w:val="00CD1C49"/>
    <w:rsid w:val="00CE0BB4"/>
    <w:rsid w:val="00CE1F97"/>
    <w:rsid w:val="00CE222C"/>
    <w:rsid w:val="00CE5E94"/>
    <w:rsid w:val="00CE65A9"/>
    <w:rsid w:val="00CF113B"/>
    <w:rsid w:val="00CF6C44"/>
    <w:rsid w:val="00D00086"/>
    <w:rsid w:val="00D01085"/>
    <w:rsid w:val="00D015DF"/>
    <w:rsid w:val="00D01BAE"/>
    <w:rsid w:val="00D04F37"/>
    <w:rsid w:val="00D07B60"/>
    <w:rsid w:val="00D07BF6"/>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52FD"/>
    <w:rsid w:val="00D56433"/>
    <w:rsid w:val="00D62C44"/>
    <w:rsid w:val="00D6528B"/>
    <w:rsid w:val="00D745EA"/>
    <w:rsid w:val="00D74D86"/>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4BD5"/>
    <w:rsid w:val="00DA545E"/>
    <w:rsid w:val="00DA6BBF"/>
    <w:rsid w:val="00DA74FA"/>
    <w:rsid w:val="00DB192F"/>
    <w:rsid w:val="00DB5D8E"/>
    <w:rsid w:val="00DB6645"/>
    <w:rsid w:val="00DB7990"/>
    <w:rsid w:val="00DC0F5A"/>
    <w:rsid w:val="00DC31DD"/>
    <w:rsid w:val="00DC7F90"/>
    <w:rsid w:val="00DD00C2"/>
    <w:rsid w:val="00DD0EE2"/>
    <w:rsid w:val="00DD2292"/>
    <w:rsid w:val="00DD23F6"/>
    <w:rsid w:val="00DD61A5"/>
    <w:rsid w:val="00DE19F5"/>
    <w:rsid w:val="00DF1D56"/>
    <w:rsid w:val="00DF3B6A"/>
    <w:rsid w:val="00DF50D2"/>
    <w:rsid w:val="00DF7B14"/>
    <w:rsid w:val="00E02CEB"/>
    <w:rsid w:val="00E0302A"/>
    <w:rsid w:val="00E03522"/>
    <w:rsid w:val="00E044CB"/>
    <w:rsid w:val="00E04652"/>
    <w:rsid w:val="00E04844"/>
    <w:rsid w:val="00E0547C"/>
    <w:rsid w:val="00E124FB"/>
    <w:rsid w:val="00E204B1"/>
    <w:rsid w:val="00E21992"/>
    <w:rsid w:val="00E230D9"/>
    <w:rsid w:val="00E2608F"/>
    <w:rsid w:val="00E26604"/>
    <w:rsid w:val="00E2674E"/>
    <w:rsid w:val="00E26BAC"/>
    <w:rsid w:val="00E3093E"/>
    <w:rsid w:val="00E31C9B"/>
    <w:rsid w:val="00E32279"/>
    <w:rsid w:val="00E335F9"/>
    <w:rsid w:val="00E414B0"/>
    <w:rsid w:val="00E47085"/>
    <w:rsid w:val="00E532D5"/>
    <w:rsid w:val="00E5477D"/>
    <w:rsid w:val="00E55174"/>
    <w:rsid w:val="00E55DD9"/>
    <w:rsid w:val="00E5661C"/>
    <w:rsid w:val="00E566CB"/>
    <w:rsid w:val="00E570C4"/>
    <w:rsid w:val="00E62443"/>
    <w:rsid w:val="00E65EB4"/>
    <w:rsid w:val="00E6662A"/>
    <w:rsid w:val="00E73E9F"/>
    <w:rsid w:val="00E75D60"/>
    <w:rsid w:val="00E82972"/>
    <w:rsid w:val="00E92D74"/>
    <w:rsid w:val="00E94F20"/>
    <w:rsid w:val="00EA2CF2"/>
    <w:rsid w:val="00EA6EF8"/>
    <w:rsid w:val="00EA752F"/>
    <w:rsid w:val="00EB3B2D"/>
    <w:rsid w:val="00EB7DB7"/>
    <w:rsid w:val="00EC02C9"/>
    <w:rsid w:val="00EC6410"/>
    <w:rsid w:val="00EC68C2"/>
    <w:rsid w:val="00ED11F8"/>
    <w:rsid w:val="00ED57A0"/>
    <w:rsid w:val="00ED687C"/>
    <w:rsid w:val="00ED7F73"/>
    <w:rsid w:val="00EE0A47"/>
    <w:rsid w:val="00EE1E20"/>
    <w:rsid w:val="00EE2F3A"/>
    <w:rsid w:val="00EE4AFB"/>
    <w:rsid w:val="00EE4DFE"/>
    <w:rsid w:val="00EE5CB2"/>
    <w:rsid w:val="00EE6FDB"/>
    <w:rsid w:val="00F0770E"/>
    <w:rsid w:val="00F07E5F"/>
    <w:rsid w:val="00F11B3B"/>
    <w:rsid w:val="00F126B0"/>
    <w:rsid w:val="00F15555"/>
    <w:rsid w:val="00F15A80"/>
    <w:rsid w:val="00F15FF3"/>
    <w:rsid w:val="00F17EE8"/>
    <w:rsid w:val="00F17F36"/>
    <w:rsid w:val="00F215B1"/>
    <w:rsid w:val="00F23000"/>
    <w:rsid w:val="00F233CC"/>
    <w:rsid w:val="00F23533"/>
    <w:rsid w:val="00F25859"/>
    <w:rsid w:val="00F3220B"/>
    <w:rsid w:val="00F3250C"/>
    <w:rsid w:val="00F352CB"/>
    <w:rsid w:val="00F477FF"/>
    <w:rsid w:val="00F47D1E"/>
    <w:rsid w:val="00F522F4"/>
    <w:rsid w:val="00F53387"/>
    <w:rsid w:val="00F54885"/>
    <w:rsid w:val="00F567C3"/>
    <w:rsid w:val="00F62A11"/>
    <w:rsid w:val="00F62E57"/>
    <w:rsid w:val="00F704EA"/>
    <w:rsid w:val="00F71B6D"/>
    <w:rsid w:val="00F73FDC"/>
    <w:rsid w:val="00F77E28"/>
    <w:rsid w:val="00F8102B"/>
    <w:rsid w:val="00F8658C"/>
    <w:rsid w:val="00F9203A"/>
    <w:rsid w:val="00F95F36"/>
    <w:rsid w:val="00F96E18"/>
    <w:rsid w:val="00FA10CC"/>
    <w:rsid w:val="00FA43D6"/>
    <w:rsid w:val="00FB2547"/>
    <w:rsid w:val="00FB26CE"/>
    <w:rsid w:val="00FB5D2F"/>
    <w:rsid w:val="00FB64DB"/>
    <w:rsid w:val="00FB7502"/>
    <w:rsid w:val="00FC2DF7"/>
    <w:rsid w:val="00FC5841"/>
    <w:rsid w:val="00FC5B89"/>
    <w:rsid w:val="00FC6FAA"/>
    <w:rsid w:val="00FD0051"/>
    <w:rsid w:val="00FD2315"/>
    <w:rsid w:val="00FE6827"/>
    <w:rsid w:val="00FE7AB3"/>
    <w:rsid w:val="00FF5078"/>
    <w:rsid w:val="00FF7EE2"/>
    <w:rsid w:val="03EB0A08"/>
    <w:rsid w:val="06C928E5"/>
    <w:rsid w:val="11C97875"/>
    <w:rsid w:val="16F2054F"/>
    <w:rsid w:val="5B6F2D9B"/>
    <w:rsid w:val="61E22F58"/>
    <w:rsid w:val="69364667"/>
    <w:rsid w:val="6C9340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w:qFormat="1"/>
    <w:lsdException w:name="List Number" w:semiHidden="0" w:unhideWhenUsed="0" w:qFormat="1"/>
    <w:lsdException w:name="List 3" w:qFormat="1"/>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3"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AB"/>
    <w:pPr>
      <w:widowControl w:val="0"/>
      <w:autoSpaceDE w:val="0"/>
      <w:autoSpaceDN w:val="0"/>
      <w:adjustRightInd w:val="0"/>
    </w:pPr>
    <w:rPr>
      <w:rFonts w:ascii="宋体"/>
    </w:rPr>
  </w:style>
  <w:style w:type="paragraph" w:styleId="1">
    <w:name w:val="heading 1"/>
    <w:basedOn w:val="a"/>
    <w:next w:val="a"/>
    <w:link w:val="1Char"/>
    <w:qFormat/>
    <w:rsid w:val="00C900AB"/>
    <w:pPr>
      <w:keepNext/>
      <w:keepLines/>
      <w:spacing w:before="340" w:after="330" w:line="578" w:lineRule="auto"/>
      <w:outlineLvl w:val="0"/>
    </w:pPr>
    <w:rPr>
      <w:b/>
      <w:bCs/>
      <w:kern w:val="44"/>
      <w:sz w:val="44"/>
      <w:szCs w:val="44"/>
    </w:rPr>
  </w:style>
  <w:style w:type="paragraph" w:styleId="2">
    <w:name w:val="heading 2"/>
    <w:basedOn w:val="a"/>
    <w:next w:val="a"/>
    <w:qFormat/>
    <w:rsid w:val="00C900A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900AB"/>
    <w:pPr>
      <w:keepNext/>
      <w:keepLines/>
      <w:spacing w:before="260" w:after="260" w:line="416" w:lineRule="auto"/>
      <w:outlineLvl w:val="2"/>
    </w:pPr>
    <w:rPr>
      <w:b/>
      <w:bCs/>
      <w:sz w:val="32"/>
      <w:szCs w:val="32"/>
    </w:rPr>
  </w:style>
  <w:style w:type="paragraph" w:styleId="4">
    <w:name w:val="heading 4"/>
    <w:basedOn w:val="a"/>
    <w:next w:val="a0"/>
    <w:link w:val="4Char"/>
    <w:qFormat/>
    <w:rsid w:val="00C900AB"/>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C900AB"/>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C900AB"/>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C900AB"/>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C900AB"/>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C900AB"/>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C900AB"/>
    <w:pPr>
      <w:ind w:firstLineChars="200" w:firstLine="420"/>
    </w:pPr>
  </w:style>
  <w:style w:type="paragraph" w:styleId="30">
    <w:name w:val="List 3"/>
    <w:basedOn w:val="a"/>
    <w:qFormat/>
    <w:rsid w:val="00C900AB"/>
    <w:pPr>
      <w:widowControl/>
      <w:autoSpaceDE/>
      <w:autoSpaceDN/>
      <w:adjustRightInd/>
      <w:spacing w:before="100" w:beforeAutospacing="1" w:after="100" w:afterAutospacing="1"/>
    </w:pPr>
    <w:rPr>
      <w:rFonts w:hAnsi="宋体" w:cs="宋体"/>
      <w:sz w:val="24"/>
      <w:szCs w:val="24"/>
    </w:rPr>
  </w:style>
  <w:style w:type="paragraph" w:styleId="a4">
    <w:name w:val="annotation subject"/>
    <w:basedOn w:val="a5"/>
    <w:next w:val="a5"/>
    <w:semiHidden/>
    <w:qFormat/>
    <w:rsid w:val="00C900AB"/>
    <w:rPr>
      <w:b/>
      <w:bCs/>
    </w:rPr>
  </w:style>
  <w:style w:type="paragraph" w:styleId="a5">
    <w:name w:val="annotation text"/>
    <w:basedOn w:val="a"/>
    <w:semiHidden/>
    <w:qFormat/>
    <w:rsid w:val="00C900AB"/>
    <w:pPr>
      <w:autoSpaceDE/>
      <w:autoSpaceDN/>
      <w:adjustRightInd/>
    </w:pPr>
    <w:rPr>
      <w:rFonts w:ascii="Times New Roman"/>
      <w:kern w:val="2"/>
      <w:sz w:val="21"/>
      <w:szCs w:val="24"/>
    </w:rPr>
  </w:style>
  <w:style w:type="paragraph" w:styleId="70">
    <w:name w:val="toc 7"/>
    <w:basedOn w:val="a"/>
    <w:next w:val="a"/>
    <w:semiHidden/>
    <w:qFormat/>
    <w:rsid w:val="00C900AB"/>
    <w:pPr>
      <w:autoSpaceDE/>
      <w:autoSpaceDN/>
      <w:adjustRightInd/>
      <w:ind w:left="1260"/>
    </w:pPr>
    <w:rPr>
      <w:rFonts w:ascii="Times New Roman"/>
      <w:kern w:val="2"/>
      <w:sz w:val="18"/>
      <w:szCs w:val="18"/>
    </w:rPr>
  </w:style>
  <w:style w:type="paragraph" w:styleId="a6">
    <w:name w:val="Body Text First Indent"/>
    <w:basedOn w:val="a7"/>
    <w:qFormat/>
    <w:rsid w:val="00C900AB"/>
    <w:pPr>
      <w:spacing w:after="120"/>
      <w:ind w:firstLineChars="100" w:firstLine="420"/>
      <w:jc w:val="both"/>
    </w:pPr>
    <w:rPr>
      <w:sz w:val="21"/>
    </w:rPr>
  </w:style>
  <w:style w:type="paragraph" w:styleId="a7">
    <w:name w:val="Body Text"/>
    <w:basedOn w:val="a"/>
    <w:link w:val="Char0"/>
    <w:qFormat/>
    <w:rsid w:val="00C900AB"/>
    <w:pPr>
      <w:autoSpaceDE/>
      <w:autoSpaceDN/>
      <w:adjustRightInd/>
      <w:jc w:val="center"/>
    </w:pPr>
    <w:rPr>
      <w:rFonts w:ascii="Times New Roman"/>
      <w:kern w:val="2"/>
      <w:sz w:val="44"/>
      <w:szCs w:val="24"/>
    </w:rPr>
  </w:style>
  <w:style w:type="paragraph" w:styleId="a8">
    <w:name w:val="List Number"/>
    <w:basedOn w:val="a"/>
    <w:qFormat/>
    <w:rsid w:val="00C900AB"/>
    <w:pPr>
      <w:tabs>
        <w:tab w:val="left" w:pos="420"/>
      </w:tabs>
      <w:autoSpaceDE/>
      <w:autoSpaceDN/>
      <w:adjustRightInd/>
      <w:ind w:left="420" w:hanging="420"/>
      <w:jc w:val="both"/>
    </w:pPr>
    <w:rPr>
      <w:rFonts w:ascii="Times New Roman"/>
      <w:kern w:val="2"/>
      <w:sz w:val="21"/>
      <w:szCs w:val="24"/>
    </w:rPr>
  </w:style>
  <w:style w:type="paragraph" w:styleId="a9">
    <w:name w:val="Document Map"/>
    <w:basedOn w:val="a"/>
    <w:semiHidden/>
    <w:qFormat/>
    <w:rsid w:val="00C900AB"/>
    <w:pPr>
      <w:shd w:val="clear" w:color="auto" w:fill="000080"/>
      <w:autoSpaceDE/>
      <w:autoSpaceDN/>
      <w:adjustRightInd/>
      <w:jc w:val="both"/>
    </w:pPr>
    <w:rPr>
      <w:rFonts w:ascii="Times New Roman"/>
      <w:kern w:val="2"/>
      <w:sz w:val="21"/>
      <w:szCs w:val="24"/>
    </w:rPr>
  </w:style>
  <w:style w:type="paragraph" w:styleId="31">
    <w:name w:val="Body Text 3"/>
    <w:basedOn w:val="a"/>
    <w:qFormat/>
    <w:rsid w:val="00C900AB"/>
    <w:pPr>
      <w:widowControl/>
      <w:autoSpaceDE/>
      <w:autoSpaceDN/>
      <w:adjustRightInd/>
      <w:jc w:val="center"/>
    </w:pPr>
    <w:rPr>
      <w:rFonts w:ascii="Times New Roman"/>
      <w:sz w:val="21"/>
    </w:rPr>
  </w:style>
  <w:style w:type="paragraph" w:styleId="aa">
    <w:name w:val="Body Text Indent"/>
    <w:basedOn w:val="a"/>
    <w:qFormat/>
    <w:rsid w:val="00C900AB"/>
    <w:pPr>
      <w:autoSpaceDE/>
      <w:autoSpaceDN/>
      <w:adjustRightInd/>
      <w:spacing w:after="120"/>
      <w:ind w:leftChars="200" w:left="420"/>
      <w:jc w:val="both"/>
    </w:pPr>
    <w:rPr>
      <w:rFonts w:ascii="Times New Roman"/>
      <w:kern w:val="2"/>
      <w:sz w:val="21"/>
      <w:szCs w:val="24"/>
    </w:rPr>
  </w:style>
  <w:style w:type="paragraph" w:styleId="50">
    <w:name w:val="toc 5"/>
    <w:basedOn w:val="a"/>
    <w:next w:val="a"/>
    <w:semiHidden/>
    <w:qFormat/>
    <w:rsid w:val="00C900AB"/>
    <w:pPr>
      <w:autoSpaceDE/>
      <w:autoSpaceDN/>
      <w:adjustRightInd/>
      <w:spacing w:before="120" w:after="120"/>
      <w:ind w:left="840"/>
    </w:pPr>
    <w:rPr>
      <w:rFonts w:ascii="Times New Roman"/>
      <w:kern w:val="2"/>
      <w:sz w:val="21"/>
      <w:szCs w:val="18"/>
    </w:rPr>
  </w:style>
  <w:style w:type="paragraph" w:styleId="32">
    <w:name w:val="toc 3"/>
    <w:basedOn w:val="a"/>
    <w:next w:val="a"/>
    <w:uiPriority w:val="39"/>
    <w:qFormat/>
    <w:rsid w:val="00C900AB"/>
    <w:pPr>
      <w:tabs>
        <w:tab w:val="right" w:leader="dot" w:pos="8540"/>
      </w:tabs>
      <w:spacing w:line="360" w:lineRule="auto"/>
    </w:pPr>
  </w:style>
  <w:style w:type="paragraph" w:styleId="ab">
    <w:name w:val="Plain Text"/>
    <w:basedOn w:val="a"/>
    <w:qFormat/>
    <w:rsid w:val="00C900AB"/>
    <w:pPr>
      <w:autoSpaceDE/>
      <w:autoSpaceDN/>
      <w:adjustRightInd/>
      <w:jc w:val="both"/>
    </w:pPr>
    <w:rPr>
      <w:rFonts w:hAnsi="Courier New" w:hint="eastAsia"/>
      <w:kern w:val="2"/>
      <w:sz w:val="21"/>
      <w:szCs w:val="21"/>
    </w:rPr>
  </w:style>
  <w:style w:type="paragraph" w:styleId="80">
    <w:name w:val="toc 8"/>
    <w:basedOn w:val="a"/>
    <w:next w:val="a"/>
    <w:semiHidden/>
    <w:qFormat/>
    <w:rsid w:val="00C900AB"/>
    <w:pPr>
      <w:autoSpaceDE/>
      <w:autoSpaceDN/>
      <w:adjustRightInd/>
      <w:ind w:left="1470"/>
    </w:pPr>
    <w:rPr>
      <w:rFonts w:ascii="Times New Roman"/>
      <w:kern w:val="2"/>
      <w:sz w:val="18"/>
      <w:szCs w:val="18"/>
    </w:rPr>
  </w:style>
  <w:style w:type="paragraph" w:styleId="ac">
    <w:name w:val="Date"/>
    <w:basedOn w:val="a"/>
    <w:next w:val="a"/>
    <w:qFormat/>
    <w:rsid w:val="00C900AB"/>
    <w:pPr>
      <w:autoSpaceDE/>
      <w:autoSpaceDN/>
      <w:adjustRightInd/>
      <w:ind w:leftChars="2500" w:left="100"/>
      <w:jc w:val="both"/>
    </w:pPr>
    <w:rPr>
      <w:rFonts w:ascii="Times New Roman"/>
      <w:kern w:val="2"/>
      <w:sz w:val="21"/>
      <w:szCs w:val="24"/>
    </w:rPr>
  </w:style>
  <w:style w:type="paragraph" w:styleId="ad">
    <w:name w:val="Balloon Text"/>
    <w:basedOn w:val="a"/>
    <w:semiHidden/>
    <w:qFormat/>
    <w:rsid w:val="00C900AB"/>
    <w:pPr>
      <w:autoSpaceDE/>
      <w:autoSpaceDN/>
      <w:adjustRightInd/>
      <w:jc w:val="both"/>
    </w:pPr>
    <w:rPr>
      <w:rFonts w:ascii="Times New Roman"/>
      <w:kern w:val="2"/>
      <w:sz w:val="18"/>
      <w:szCs w:val="18"/>
    </w:rPr>
  </w:style>
  <w:style w:type="paragraph" w:styleId="ae">
    <w:name w:val="footer"/>
    <w:basedOn w:val="a"/>
    <w:qFormat/>
    <w:rsid w:val="00C900AB"/>
    <w:pPr>
      <w:tabs>
        <w:tab w:val="center" w:pos="4153"/>
        <w:tab w:val="right" w:pos="8306"/>
      </w:tabs>
      <w:snapToGrid w:val="0"/>
    </w:pPr>
    <w:rPr>
      <w:sz w:val="18"/>
      <w:szCs w:val="18"/>
    </w:rPr>
  </w:style>
  <w:style w:type="paragraph" w:styleId="af">
    <w:name w:val="header"/>
    <w:basedOn w:val="a"/>
    <w:qFormat/>
    <w:rsid w:val="00C900AB"/>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qFormat/>
    <w:rsid w:val="00C900AB"/>
  </w:style>
  <w:style w:type="paragraph" w:styleId="40">
    <w:name w:val="toc 4"/>
    <w:basedOn w:val="a"/>
    <w:next w:val="a"/>
    <w:semiHidden/>
    <w:qFormat/>
    <w:rsid w:val="00C900AB"/>
    <w:pPr>
      <w:autoSpaceDE/>
      <w:autoSpaceDN/>
      <w:adjustRightInd/>
      <w:spacing w:before="120" w:after="120"/>
      <w:ind w:left="630"/>
    </w:pPr>
    <w:rPr>
      <w:rFonts w:ascii="Times New Roman"/>
      <w:kern w:val="2"/>
      <w:sz w:val="21"/>
      <w:szCs w:val="18"/>
    </w:rPr>
  </w:style>
  <w:style w:type="paragraph" w:styleId="af0">
    <w:name w:val="Subtitle"/>
    <w:basedOn w:val="a"/>
    <w:next w:val="a"/>
    <w:link w:val="Char1"/>
    <w:qFormat/>
    <w:rsid w:val="00C900AB"/>
    <w:pPr>
      <w:autoSpaceDE/>
      <w:autoSpaceDN/>
      <w:adjustRightInd/>
      <w:spacing w:before="240" w:after="60" w:line="312" w:lineRule="auto"/>
      <w:jc w:val="center"/>
      <w:outlineLvl w:val="1"/>
    </w:pPr>
    <w:rPr>
      <w:rFonts w:ascii="Cambria" w:hAnsi="Cambria"/>
      <w:b/>
      <w:bCs/>
      <w:kern w:val="28"/>
      <w:sz w:val="32"/>
      <w:szCs w:val="32"/>
    </w:rPr>
  </w:style>
  <w:style w:type="paragraph" w:styleId="af1">
    <w:name w:val="List"/>
    <w:basedOn w:val="a"/>
    <w:qFormat/>
    <w:rsid w:val="00C900AB"/>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qFormat/>
    <w:rsid w:val="00C900AB"/>
    <w:pPr>
      <w:autoSpaceDE/>
      <w:autoSpaceDN/>
      <w:adjustRightInd/>
      <w:ind w:left="1050"/>
    </w:pPr>
    <w:rPr>
      <w:rFonts w:ascii="Times New Roman"/>
      <w:kern w:val="2"/>
      <w:sz w:val="18"/>
      <w:szCs w:val="18"/>
    </w:rPr>
  </w:style>
  <w:style w:type="paragraph" w:styleId="33">
    <w:name w:val="Body Text Indent 3"/>
    <w:basedOn w:val="a"/>
    <w:qFormat/>
    <w:rsid w:val="00C900AB"/>
    <w:pPr>
      <w:autoSpaceDE/>
      <w:autoSpaceDN/>
      <w:adjustRightInd/>
      <w:spacing w:after="120"/>
      <w:ind w:leftChars="200" w:left="420"/>
      <w:jc w:val="both"/>
    </w:pPr>
    <w:rPr>
      <w:rFonts w:ascii="Times New Roman"/>
      <w:kern w:val="2"/>
      <w:sz w:val="16"/>
      <w:szCs w:val="16"/>
    </w:rPr>
  </w:style>
  <w:style w:type="paragraph" w:styleId="20">
    <w:name w:val="toc 2"/>
    <w:basedOn w:val="a"/>
    <w:next w:val="a"/>
    <w:uiPriority w:val="39"/>
    <w:qFormat/>
    <w:rsid w:val="00C900AB"/>
    <w:pPr>
      <w:tabs>
        <w:tab w:val="right" w:leader="dot" w:pos="8540"/>
      </w:tabs>
      <w:spacing w:line="360" w:lineRule="auto"/>
    </w:pPr>
  </w:style>
  <w:style w:type="paragraph" w:styleId="90">
    <w:name w:val="toc 9"/>
    <w:basedOn w:val="a"/>
    <w:next w:val="a"/>
    <w:semiHidden/>
    <w:qFormat/>
    <w:rsid w:val="00C900AB"/>
    <w:pPr>
      <w:autoSpaceDE/>
      <w:autoSpaceDN/>
      <w:adjustRightInd/>
      <w:ind w:left="1680"/>
    </w:pPr>
    <w:rPr>
      <w:rFonts w:ascii="Times New Roman"/>
      <w:kern w:val="2"/>
      <w:sz w:val="18"/>
      <w:szCs w:val="18"/>
    </w:rPr>
  </w:style>
  <w:style w:type="paragraph" w:styleId="af2">
    <w:name w:val="Normal (Web)"/>
    <w:basedOn w:val="a"/>
    <w:qFormat/>
    <w:rsid w:val="00C900AB"/>
    <w:pPr>
      <w:widowControl/>
      <w:autoSpaceDE/>
      <w:autoSpaceDN/>
      <w:adjustRightInd/>
      <w:spacing w:before="100" w:beforeAutospacing="1" w:after="100" w:afterAutospacing="1"/>
    </w:pPr>
    <w:rPr>
      <w:rFonts w:hAnsi="宋体" w:cs="宋体"/>
      <w:sz w:val="24"/>
      <w:szCs w:val="24"/>
    </w:rPr>
  </w:style>
  <w:style w:type="character" w:styleId="af3">
    <w:name w:val="Strong"/>
    <w:qFormat/>
    <w:rsid w:val="00C900AB"/>
    <w:rPr>
      <w:b/>
      <w:bCs/>
    </w:rPr>
  </w:style>
  <w:style w:type="character" w:styleId="af4">
    <w:name w:val="page number"/>
    <w:basedOn w:val="a1"/>
    <w:qFormat/>
    <w:rsid w:val="00C900AB"/>
  </w:style>
  <w:style w:type="character" w:styleId="af5">
    <w:name w:val="FollowedHyperlink"/>
    <w:qFormat/>
    <w:rsid w:val="00C900AB"/>
    <w:rPr>
      <w:color w:val="800080"/>
      <w:u w:val="single"/>
    </w:rPr>
  </w:style>
  <w:style w:type="character" w:styleId="af6">
    <w:name w:val="Hyperlink"/>
    <w:uiPriority w:val="99"/>
    <w:qFormat/>
    <w:rsid w:val="00C900AB"/>
    <w:rPr>
      <w:color w:val="0000FF"/>
      <w:u w:val="single"/>
    </w:rPr>
  </w:style>
  <w:style w:type="character" w:styleId="af7">
    <w:name w:val="annotation reference"/>
    <w:semiHidden/>
    <w:qFormat/>
    <w:rsid w:val="00C900AB"/>
    <w:rPr>
      <w:sz w:val="21"/>
      <w:szCs w:val="21"/>
    </w:rPr>
  </w:style>
  <w:style w:type="table" w:styleId="af8">
    <w:name w:val="Table Grid"/>
    <w:basedOn w:val="a2"/>
    <w:uiPriority w:val="39"/>
    <w:qFormat/>
    <w:rsid w:val="00C900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 Char"/>
    <w:link w:val="a7"/>
    <w:qFormat/>
    <w:rsid w:val="00C900AB"/>
    <w:rPr>
      <w:rFonts w:eastAsia="宋体"/>
      <w:kern w:val="2"/>
      <w:sz w:val="44"/>
      <w:szCs w:val="24"/>
      <w:lang w:val="en-US" w:eastAsia="zh-CN" w:bidi="ar-SA"/>
    </w:rPr>
  </w:style>
  <w:style w:type="character" w:customStyle="1" w:styleId="Char">
    <w:name w:val="正文缩进 Char"/>
    <w:link w:val="a0"/>
    <w:qFormat/>
    <w:rsid w:val="00C900AB"/>
    <w:rPr>
      <w:rFonts w:ascii="宋体" w:eastAsia="宋体"/>
      <w:lang w:val="en-US" w:eastAsia="zh-CN" w:bidi="ar-SA"/>
    </w:rPr>
  </w:style>
  <w:style w:type="character" w:customStyle="1" w:styleId="3Char">
    <w:name w:val="标题 3 Char"/>
    <w:link w:val="3"/>
    <w:qFormat/>
    <w:rsid w:val="00C900AB"/>
    <w:rPr>
      <w:rFonts w:ascii="宋体" w:eastAsia="宋体"/>
      <w:b/>
      <w:bCs/>
      <w:sz w:val="32"/>
      <w:szCs w:val="32"/>
      <w:lang w:val="en-US" w:eastAsia="zh-CN" w:bidi="ar-SA"/>
    </w:rPr>
  </w:style>
  <w:style w:type="character" w:customStyle="1" w:styleId="apple-converted-space">
    <w:name w:val="apple-converted-space"/>
    <w:basedOn w:val="a1"/>
    <w:qFormat/>
    <w:rsid w:val="00C900AB"/>
  </w:style>
  <w:style w:type="character" w:customStyle="1" w:styleId="4Char">
    <w:name w:val="标题 4 Char"/>
    <w:link w:val="4"/>
    <w:qFormat/>
    <w:rsid w:val="00C900AB"/>
    <w:rPr>
      <w:rFonts w:ascii="Arial" w:eastAsia="黑体" w:hAnsi="Arial" w:cs="Arial"/>
      <w:b/>
      <w:bCs/>
      <w:kern w:val="2"/>
      <w:sz w:val="28"/>
      <w:szCs w:val="28"/>
      <w:lang w:val="en-US" w:eastAsia="zh-CN" w:bidi="ar-SA"/>
    </w:rPr>
  </w:style>
  <w:style w:type="character" w:customStyle="1" w:styleId="kehuabtry1">
    <w:name w:val="kehuabt_ry1"/>
    <w:qFormat/>
    <w:rsid w:val="00C900AB"/>
    <w:rPr>
      <w:b/>
      <w:bCs/>
      <w:color w:val="1C7DA0"/>
      <w:sz w:val="21"/>
      <w:szCs w:val="21"/>
    </w:rPr>
  </w:style>
  <w:style w:type="character" w:customStyle="1" w:styleId="style51">
    <w:name w:val="style51"/>
    <w:qFormat/>
    <w:rsid w:val="00C900AB"/>
    <w:rPr>
      <w:sz w:val="17"/>
      <w:szCs w:val="17"/>
    </w:rPr>
  </w:style>
  <w:style w:type="character" w:customStyle="1" w:styleId="CharChar">
    <w:name w:val="小四 段落 宋体 Char Char"/>
    <w:link w:val="Char2"/>
    <w:qFormat/>
    <w:rsid w:val="00C900AB"/>
    <w:rPr>
      <w:rFonts w:ascii="仿宋_GB2312" w:eastAsia="仿宋_GB2312"/>
      <w:kern w:val="2"/>
      <w:sz w:val="30"/>
      <w:szCs w:val="30"/>
      <w:lang w:val="en-US" w:eastAsia="zh-CN" w:bidi="ar-SA"/>
    </w:rPr>
  </w:style>
  <w:style w:type="paragraph" w:customStyle="1" w:styleId="Char2">
    <w:name w:val="小四 段落 宋体 Char"/>
    <w:basedOn w:val="a8"/>
    <w:link w:val="CharChar"/>
    <w:qFormat/>
    <w:rsid w:val="00C900AB"/>
    <w:pPr>
      <w:ind w:left="0" w:right="-33" w:firstLineChars="200" w:firstLine="600"/>
      <w:jc w:val="left"/>
    </w:pPr>
    <w:rPr>
      <w:rFonts w:ascii="仿宋_GB2312" w:eastAsia="仿宋_GB2312"/>
      <w:sz w:val="30"/>
      <w:szCs w:val="30"/>
    </w:rPr>
  </w:style>
  <w:style w:type="character" w:customStyle="1" w:styleId="st1">
    <w:name w:val="st1"/>
    <w:basedOn w:val="a1"/>
    <w:qFormat/>
    <w:rsid w:val="00C900AB"/>
  </w:style>
  <w:style w:type="character" w:customStyle="1" w:styleId="Char1">
    <w:name w:val="副标题 Char"/>
    <w:link w:val="af0"/>
    <w:qFormat/>
    <w:rsid w:val="00C900AB"/>
    <w:rPr>
      <w:rFonts w:ascii="Cambria" w:hAnsi="Cambria"/>
      <w:b/>
      <w:bCs/>
      <w:kern w:val="28"/>
      <w:sz w:val="32"/>
      <w:szCs w:val="32"/>
    </w:rPr>
  </w:style>
  <w:style w:type="character" w:customStyle="1" w:styleId="GB2312">
    <w:name w:val="样式 仿宋_GB2312 小四 加粗 黑色"/>
    <w:qFormat/>
    <w:rsid w:val="00C900AB"/>
    <w:rPr>
      <w:rFonts w:ascii="仿宋_GB2312" w:eastAsia="仿宋_GB2312"/>
      <w:b/>
      <w:bCs/>
      <w:color w:val="000000"/>
      <w:kern w:val="0"/>
      <w:sz w:val="24"/>
      <w:szCs w:val="24"/>
      <w:lang w:val="en-US" w:eastAsia="zh-CN" w:bidi="ar-SA"/>
    </w:rPr>
  </w:style>
  <w:style w:type="character" w:customStyle="1" w:styleId="1Char">
    <w:name w:val="标题 1 Char"/>
    <w:link w:val="1"/>
    <w:qFormat/>
    <w:rsid w:val="00C900AB"/>
    <w:rPr>
      <w:rFonts w:ascii="宋体" w:eastAsia="宋体"/>
      <w:b/>
      <w:bCs/>
      <w:kern w:val="44"/>
      <w:sz w:val="44"/>
      <w:szCs w:val="44"/>
      <w:lang w:val="en-US" w:eastAsia="zh-CN" w:bidi="ar-SA"/>
    </w:rPr>
  </w:style>
  <w:style w:type="paragraph" w:customStyle="1" w:styleId="p0">
    <w:name w:val="p0"/>
    <w:basedOn w:val="a"/>
    <w:qFormat/>
    <w:rsid w:val="00C900AB"/>
    <w:pPr>
      <w:widowControl/>
      <w:autoSpaceDE/>
      <w:autoSpaceDN/>
      <w:adjustRightInd/>
      <w:jc w:val="both"/>
    </w:pPr>
    <w:rPr>
      <w:rFonts w:ascii="Calibri" w:hAnsi="Calibri" w:cs="宋体"/>
      <w:sz w:val="21"/>
      <w:szCs w:val="21"/>
    </w:rPr>
  </w:style>
  <w:style w:type="paragraph" w:customStyle="1" w:styleId="21">
    <w:name w:val="2"/>
    <w:basedOn w:val="a"/>
    <w:qFormat/>
    <w:rsid w:val="00C900AB"/>
    <w:pPr>
      <w:autoSpaceDE/>
      <w:autoSpaceDN/>
      <w:adjustRightInd/>
      <w:jc w:val="both"/>
    </w:pPr>
    <w:rPr>
      <w:rFonts w:ascii="Tahoma" w:hAnsi="Tahoma"/>
      <w:kern w:val="2"/>
      <w:sz w:val="24"/>
    </w:rPr>
  </w:style>
  <w:style w:type="paragraph" w:customStyle="1" w:styleId="af9">
    <w:name w:val="表格文字"/>
    <w:next w:val="a"/>
    <w:qFormat/>
    <w:rsid w:val="00C900AB"/>
    <w:rPr>
      <w:sz w:val="21"/>
    </w:rPr>
  </w:style>
  <w:style w:type="paragraph" w:customStyle="1" w:styleId="Char3">
    <w:name w:val="Char"/>
    <w:basedOn w:val="a"/>
    <w:qFormat/>
    <w:rsid w:val="00C900AB"/>
    <w:pPr>
      <w:tabs>
        <w:tab w:val="left" w:pos="360"/>
      </w:tabs>
      <w:autoSpaceDE/>
      <w:autoSpaceDN/>
      <w:adjustRightInd/>
      <w:jc w:val="both"/>
    </w:pPr>
    <w:rPr>
      <w:rFonts w:ascii="Times New Roman"/>
      <w:kern w:val="2"/>
      <w:sz w:val="24"/>
      <w:szCs w:val="24"/>
    </w:rPr>
  </w:style>
  <w:style w:type="paragraph" w:customStyle="1" w:styleId="afa">
    <w:name w:val="符号与编号"/>
    <w:basedOn w:val="a"/>
    <w:qFormat/>
    <w:rsid w:val="00C900AB"/>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qFormat/>
    <w:rsid w:val="00C900AB"/>
    <w:pPr>
      <w:tabs>
        <w:tab w:val="left" w:pos="425"/>
      </w:tabs>
      <w:autoSpaceDE/>
      <w:autoSpaceDN/>
      <w:spacing w:after="284" w:line="113" w:lineRule="atLeast"/>
      <w:jc w:val="center"/>
      <w:textAlignment w:val="baseline"/>
    </w:pPr>
    <w:rPr>
      <w:rFonts w:ascii="Times New Roman"/>
      <w:sz w:val="24"/>
    </w:rPr>
  </w:style>
  <w:style w:type="paragraph" w:customStyle="1" w:styleId="CharChar1CharCharCharCharCharCharCharChar">
    <w:name w:val="Char Char1 Char Char Char Char Char Char Char Char"/>
    <w:basedOn w:val="a"/>
    <w:qFormat/>
    <w:rsid w:val="00C900AB"/>
    <w:pPr>
      <w:widowControl/>
      <w:autoSpaceDE/>
      <w:autoSpaceDN/>
      <w:adjustRightInd/>
      <w:spacing w:after="160" w:line="240" w:lineRule="exact"/>
    </w:pPr>
    <w:rPr>
      <w:rFonts w:ascii="Verdana" w:hAnsi="Verdana"/>
      <w:lang w:eastAsia="en-US"/>
    </w:rPr>
  </w:style>
  <w:style w:type="paragraph" w:customStyle="1" w:styleId="Style16">
    <w:name w:val="_Style 16"/>
    <w:basedOn w:val="a"/>
    <w:qFormat/>
    <w:rsid w:val="00C900AB"/>
    <w:pPr>
      <w:autoSpaceDE/>
      <w:autoSpaceDN/>
      <w:adjustRightInd/>
      <w:jc w:val="both"/>
    </w:pPr>
    <w:rPr>
      <w:rFonts w:ascii="Tahoma" w:hAnsi="Tahoma"/>
      <w:kern w:val="2"/>
      <w:sz w:val="24"/>
    </w:rPr>
  </w:style>
  <w:style w:type="paragraph" w:customStyle="1" w:styleId="Default">
    <w:name w:val="Default"/>
    <w:qFormat/>
    <w:rsid w:val="00C900AB"/>
    <w:pPr>
      <w:widowControl w:val="0"/>
    </w:pPr>
    <w:rPr>
      <w:rFonts w:eastAsia="Times New Roman"/>
      <w:color w:val="000000"/>
      <w:sz w:val="24"/>
      <w:lang w:eastAsia="en-US"/>
    </w:rPr>
  </w:style>
  <w:style w:type="paragraph" w:customStyle="1" w:styleId="Char10">
    <w:name w:val="Char1"/>
    <w:basedOn w:val="a"/>
    <w:qFormat/>
    <w:rsid w:val="00C900AB"/>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qFormat/>
    <w:rsid w:val="00C900AB"/>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9"/>
    <w:semiHidden/>
    <w:qFormat/>
    <w:rsid w:val="00C900AB"/>
    <w:rPr>
      <w:rFonts w:ascii="Tahoma" w:hAnsi="Tahoma"/>
      <w:sz w:val="24"/>
    </w:rPr>
  </w:style>
  <w:style w:type="paragraph" w:customStyle="1" w:styleId="afb">
    <w:name w:val="南通方案正文"/>
    <w:basedOn w:val="a"/>
    <w:qFormat/>
    <w:rsid w:val="00C900AB"/>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qFormat/>
    <w:rsid w:val="00C900A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20">
    <w:name w:val="Char2"/>
    <w:basedOn w:val="a"/>
    <w:qFormat/>
    <w:rsid w:val="00C900AB"/>
    <w:pPr>
      <w:widowControl/>
      <w:autoSpaceDE/>
      <w:autoSpaceDN/>
      <w:adjustRightInd/>
      <w:spacing w:line="240" w:lineRule="atLeast"/>
      <w:ind w:left="420" w:firstLine="420"/>
    </w:pPr>
    <w:rPr>
      <w:rFonts w:hAnsi="宋体" w:cs="宋体"/>
      <w:sz w:val="24"/>
      <w:szCs w:val="21"/>
    </w:rPr>
  </w:style>
  <w:style w:type="paragraph" w:customStyle="1" w:styleId="11">
    <w:name w:val="列出段落1"/>
    <w:basedOn w:val="a"/>
    <w:qFormat/>
    <w:rsid w:val="00C900AB"/>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qFormat/>
    <w:rsid w:val="00C900AB"/>
    <w:pPr>
      <w:widowControl/>
      <w:autoSpaceDE/>
      <w:autoSpaceDN/>
      <w:ind w:leftChars="200" w:left="420" w:firstLineChars="200" w:firstLine="420"/>
      <w:textAlignment w:val="baseline"/>
    </w:pPr>
    <w:rPr>
      <w:rFonts w:hAnsi="宋体"/>
      <w:sz w:val="21"/>
      <w:szCs w:val="21"/>
      <w:lang w:bidi="en-US"/>
    </w:rPr>
  </w:style>
  <w:style w:type="paragraph" w:customStyle="1" w:styleId="Style2">
    <w:name w:val="_Style 2"/>
    <w:basedOn w:val="a"/>
    <w:uiPriority w:val="34"/>
    <w:qFormat/>
    <w:rsid w:val="00C900A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na.findlaw.cn/laodongfa/shangyemim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hina.findlaw.cn/shuofa/shuofadetail/247.html" TargetMode="External"/><Relationship Id="rId4" Type="http://schemas.openxmlformats.org/officeDocument/2006/relationships/styles" Target="styles.xml"/><Relationship Id="rId9" Type="http://schemas.openxmlformats.org/officeDocument/2006/relationships/hyperlink" Target="http://china.findlaw.cn/mdm/mdm_34.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57DF7-9FA5-495C-8BB1-1645D9E8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2973</Words>
  <Characters>16951</Characters>
  <Application>Microsoft Office Word</Application>
  <DocSecurity>0</DocSecurity>
  <Lines>141</Lines>
  <Paragraphs>39</Paragraphs>
  <ScaleCrop>false</ScaleCrop>
  <Company>WWW.YlmF.CoM</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creator>雨林木风</dc:creator>
  <cp:lastModifiedBy>DADI</cp:lastModifiedBy>
  <cp:revision>6</cp:revision>
  <cp:lastPrinted>2016-12-08T01:24:00Z</cp:lastPrinted>
  <dcterms:created xsi:type="dcterms:W3CDTF">2016-12-08T03:55:00Z</dcterms:created>
  <dcterms:modified xsi:type="dcterms:W3CDTF">2016-12-08T06:12:00Z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